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D7C97" w14:textId="0A92E6C6" w:rsidR="00120277" w:rsidRDefault="00120277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555555"/>
          <w:lang w:eastAsia="it-IT"/>
        </w:rPr>
      </w:pPr>
      <w:r w:rsidRPr="00B1780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>Area di crisi complessa "Terni Narni"</w:t>
      </w:r>
      <w:r w:rsidR="00E4050C" w:rsidRPr="00B1780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 xml:space="preserve"> </w:t>
      </w:r>
      <w:r w:rsidR="001F0883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 xml:space="preserve">- </w:t>
      </w:r>
      <w:r w:rsidR="00E4050C" w:rsidRPr="00B1780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>Sostegno agli investimenti delle imprese per la reindustrializzazione e la</w:t>
      </w:r>
      <w:r w:rsidR="00065245" w:rsidRPr="00B1780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 xml:space="preserve"> </w:t>
      </w:r>
      <w:r w:rsidR="00E4050C" w:rsidRPr="00B17807">
        <w:rPr>
          <w:rFonts w:ascii="Tahoma" w:eastAsia="Times New Roman" w:hAnsi="Tahoma" w:cs="Tahoma"/>
          <w:b/>
          <w:bCs/>
          <w:color w:val="555555"/>
          <w:sz w:val="24"/>
          <w:szCs w:val="24"/>
          <w:lang w:eastAsia="it-IT"/>
        </w:rPr>
        <w:t>diversificazione dell’apparato produttivo delle aree interessate da crisi industriali</w:t>
      </w:r>
      <w:r w:rsidR="00065245" w:rsidRPr="00B17807">
        <w:rPr>
          <w:rFonts w:ascii="Tahoma" w:eastAsia="Times New Roman" w:hAnsi="Tahoma" w:cs="Tahoma"/>
          <w:b/>
          <w:bCs/>
          <w:color w:val="555555"/>
          <w:lang w:eastAsia="it-IT"/>
        </w:rPr>
        <w:t>.</w:t>
      </w:r>
    </w:p>
    <w:p w14:paraId="40ABFFEA" w14:textId="21858083" w:rsidR="001F0883" w:rsidRPr="001F0883" w:rsidRDefault="001F0883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555555"/>
          <w:lang w:eastAsia="it-IT"/>
        </w:rPr>
      </w:pPr>
      <w:bookmarkStart w:id="0" w:name="_GoBack"/>
    </w:p>
    <w:p w14:paraId="199FE687" w14:textId="265B80B7" w:rsidR="001F0883" w:rsidRPr="001F0883" w:rsidRDefault="001F0883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555555"/>
          <w:lang w:eastAsia="it-IT"/>
        </w:rPr>
      </w:pPr>
    </w:p>
    <w:p w14:paraId="1F65C4C0" w14:textId="5CB7E217" w:rsidR="001F0883" w:rsidRPr="001F0883" w:rsidRDefault="001F0883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Cs/>
          <w:color w:val="555555"/>
          <w:lang w:eastAsia="it-IT"/>
        </w:rPr>
      </w:pPr>
      <w:r w:rsidRPr="001F0883">
        <w:rPr>
          <w:rFonts w:ascii="Tahoma" w:eastAsia="Times New Roman" w:hAnsi="Tahoma" w:cs="Tahoma"/>
          <w:bCs/>
          <w:color w:val="555555"/>
          <w:lang w:eastAsia="it-IT"/>
        </w:rPr>
        <w:t>Interventi di sostegno</w:t>
      </w:r>
    </w:p>
    <w:bookmarkEnd w:id="0"/>
    <w:p w14:paraId="258F1D8E" w14:textId="77777777" w:rsidR="001F0883" w:rsidRPr="00120277" w:rsidRDefault="001F0883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555555"/>
          <w:lang w:eastAsia="it-IT"/>
        </w:rPr>
      </w:pPr>
    </w:p>
    <w:p w14:paraId="13D9A052" w14:textId="1EE819AC" w:rsidR="00120277" w:rsidRPr="00B17807" w:rsidRDefault="00120277" w:rsidP="001F088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555555"/>
          <w:lang w:eastAsia="it-IT"/>
        </w:rPr>
      </w:pPr>
    </w:p>
    <w:p w14:paraId="1DC8E715" w14:textId="023CA171" w:rsidR="00120277" w:rsidRPr="00B17807" w:rsidRDefault="00120277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17807">
        <w:rPr>
          <w:rFonts w:ascii="Tahoma" w:hAnsi="Tahoma" w:cs="Tahoma"/>
        </w:rPr>
        <w:t>Sul Bollettino Ufficiale Regionale del 29 maggio 2018 è stato pubblicato l’Avviso Pubblico per Interventi di sostegno alle aree territoriali colpite da crisi diffusa delle attività produttive, finalizzati alla mitigazione degli effetti delle transizioni industriali sugli individui e sulle imprese POR FESR 2014-2020. Asse III - Azione 3.1.1.</w:t>
      </w:r>
      <w:r w:rsidR="006B2B1F" w:rsidRPr="00B17807">
        <w:rPr>
          <w:rFonts w:ascii="Tahoma" w:hAnsi="Tahoma" w:cs="Tahoma"/>
        </w:rPr>
        <w:t xml:space="preserve"> - </w:t>
      </w:r>
      <w:r w:rsidR="00E4050C" w:rsidRPr="00B17807">
        <w:rPr>
          <w:rFonts w:ascii="Tahoma" w:hAnsi="Tahoma" w:cs="Tahoma"/>
        </w:rPr>
        <w:t xml:space="preserve">Area </w:t>
      </w:r>
      <w:r w:rsidRPr="00B17807">
        <w:rPr>
          <w:rFonts w:ascii="Tahoma" w:hAnsi="Tahoma" w:cs="Tahoma"/>
        </w:rPr>
        <w:t>Terni-Narni</w:t>
      </w:r>
    </w:p>
    <w:p w14:paraId="46933A21" w14:textId="77777777" w:rsidR="00065245" w:rsidRPr="00B17807" w:rsidRDefault="00065245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340160D" w14:textId="4AFC2726" w:rsidR="00065245" w:rsidRPr="00B17807" w:rsidRDefault="00065245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17807">
        <w:rPr>
          <w:rFonts w:ascii="Tahoma" w:hAnsi="Tahoma" w:cs="Tahoma"/>
        </w:rPr>
        <w:t>L’</w:t>
      </w:r>
      <w:r w:rsidR="00E4050C" w:rsidRPr="00B17807">
        <w:rPr>
          <w:rFonts w:ascii="Tahoma" w:hAnsi="Tahoma" w:cs="Tahoma"/>
        </w:rPr>
        <w:t xml:space="preserve"> obiettivo </w:t>
      </w:r>
      <w:r w:rsidR="00B17807">
        <w:rPr>
          <w:rFonts w:ascii="Tahoma" w:hAnsi="Tahoma" w:cs="Tahoma"/>
        </w:rPr>
        <w:t xml:space="preserve">dell’intervento </w:t>
      </w:r>
      <w:r w:rsidRPr="00B17807">
        <w:rPr>
          <w:rFonts w:ascii="Tahoma" w:hAnsi="Tahoma" w:cs="Tahoma"/>
        </w:rPr>
        <w:t xml:space="preserve">è </w:t>
      </w:r>
      <w:r w:rsidR="00E4050C" w:rsidRPr="00B17807">
        <w:rPr>
          <w:rFonts w:ascii="Tahoma" w:hAnsi="Tahoma" w:cs="Tahoma"/>
        </w:rPr>
        <w:t xml:space="preserve">il supporto alle Micro, Piccole e Medie Imprese che intendano realizzare progetti di investimento localizzati </w:t>
      </w:r>
      <w:r w:rsidR="00E4050C" w:rsidRPr="002210EE">
        <w:rPr>
          <w:rFonts w:ascii="Tahoma" w:hAnsi="Tahoma" w:cs="Tahoma"/>
          <w:b/>
        </w:rPr>
        <w:t>nell’area di crisi Terni-</w:t>
      </w:r>
      <w:r w:rsidRPr="002210EE">
        <w:rPr>
          <w:rFonts w:ascii="Tahoma" w:hAnsi="Tahoma" w:cs="Tahoma"/>
          <w:b/>
        </w:rPr>
        <w:t xml:space="preserve"> </w:t>
      </w:r>
      <w:r w:rsidR="00E4050C" w:rsidRPr="002210EE">
        <w:rPr>
          <w:rFonts w:ascii="Tahoma" w:hAnsi="Tahoma" w:cs="Tahoma"/>
          <w:b/>
        </w:rPr>
        <w:t>Narni</w:t>
      </w:r>
      <w:r w:rsidR="00E4050C" w:rsidRPr="00B17807">
        <w:rPr>
          <w:rFonts w:ascii="Tahoma" w:hAnsi="Tahoma" w:cs="Tahoma"/>
        </w:rPr>
        <w:t xml:space="preserve"> </w:t>
      </w:r>
    </w:p>
    <w:p w14:paraId="5B5A1D12" w14:textId="77777777" w:rsidR="00065245" w:rsidRPr="00B17807" w:rsidRDefault="00065245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5C803F91" w14:textId="04E5CE5E" w:rsidR="009D2B91" w:rsidRPr="002210EE" w:rsidRDefault="009D2B91" w:rsidP="001F0883">
      <w:pPr>
        <w:pStyle w:val="NormaleWeb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="Tahoma" w:hAnsi="Tahoma" w:cs="Tahoma"/>
          <w:color w:val="373737"/>
          <w:sz w:val="22"/>
          <w:szCs w:val="22"/>
        </w:rPr>
      </w:pPr>
      <w:r w:rsidRPr="002210EE">
        <w:rPr>
          <w:rFonts w:ascii="Tahoma" w:hAnsi="Tahoma" w:cs="Tahoma"/>
          <w:b/>
          <w:bCs/>
          <w:iCs/>
          <w:sz w:val="22"/>
          <w:szCs w:val="22"/>
        </w:rPr>
        <w:t>Soggetti beneficiari</w:t>
      </w:r>
    </w:p>
    <w:p w14:paraId="2F482B6A" w14:textId="1B45D07C" w:rsidR="006B2B1F" w:rsidRPr="00B17807" w:rsidRDefault="006B2B1F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17807">
        <w:rPr>
          <w:rFonts w:ascii="Tahoma" w:hAnsi="Tahoma" w:cs="Tahoma"/>
        </w:rPr>
        <w:t>M</w:t>
      </w:r>
      <w:r w:rsidR="00200E76" w:rsidRPr="00B17807">
        <w:rPr>
          <w:rFonts w:ascii="Tahoma" w:hAnsi="Tahoma" w:cs="Tahoma"/>
        </w:rPr>
        <w:t>icro</w:t>
      </w:r>
      <w:r w:rsidRPr="00B17807">
        <w:rPr>
          <w:rFonts w:ascii="Tahoma" w:hAnsi="Tahoma" w:cs="Tahoma"/>
        </w:rPr>
        <w:t>, P</w:t>
      </w:r>
      <w:r w:rsidR="00200E76" w:rsidRPr="00B17807">
        <w:rPr>
          <w:rFonts w:ascii="Tahoma" w:hAnsi="Tahoma" w:cs="Tahoma"/>
        </w:rPr>
        <w:t xml:space="preserve">iccole e </w:t>
      </w:r>
      <w:r w:rsidRPr="00B17807">
        <w:rPr>
          <w:rFonts w:ascii="Tahoma" w:hAnsi="Tahoma" w:cs="Tahoma"/>
        </w:rPr>
        <w:t>M</w:t>
      </w:r>
      <w:r w:rsidR="00200E76" w:rsidRPr="00B17807">
        <w:rPr>
          <w:rFonts w:ascii="Tahoma" w:hAnsi="Tahoma" w:cs="Tahoma"/>
        </w:rPr>
        <w:t>edie imprese di produzione e servizi alla produzione</w:t>
      </w:r>
      <w:r w:rsidRPr="00B17807">
        <w:rPr>
          <w:rFonts w:ascii="Tahoma" w:hAnsi="Tahoma" w:cs="Tahoma"/>
        </w:rPr>
        <w:t xml:space="preserve"> in possesso d</w:t>
      </w:r>
      <w:r w:rsidR="002210EE">
        <w:rPr>
          <w:rFonts w:ascii="Tahoma" w:hAnsi="Tahoma" w:cs="Tahoma"/>
        </w:rPr>
        <w:t>el</w:t>
      </w:r>
      <w:r w:rsidRPr="00B17807">
        <w:rPr>
          <w:rFonts w:ascii="Tahoma" w:hAnsi="Tahoma" w:cs="Tahoma"/>
        </w:rPr>
        <w:t xml:space="preserve"> codice di attività Ateco 2007 ritenut</w:t>
      </w:r>
      <w:r w:rsidR="002210EE">
        <w:rPr>
          <w:rFonts w:ascii="Tahoma" w:hAnsi="Tahoma" w:cs="Tahoma"/>
        </w:rPr>
        <w:t>o</w:t>
      </w:r>
      <w:r w:rsidRPr="00B17807">
        <w:rPr>
          <w:rFonts w:ascii="Tahoma" w:hAnsi="Tahoma" w:cs="Tahoma"/>
        </w:rPr>
        <w:t xml:space="preserve"> ammissibil</w:t>
      </w:r>
      <w:r w:rsidR="002210EE">
        <w:rPr>
          <w:rFonts w:ascii="Tahoma" w:hAnsi="Tahoma" w:cs="Tahoma"/>
        </w:rPr>
        <w:t>e</w:t>
      </w:r>
      <w:r w:rsidRPr="00B17807">
        <w:rPr>
          <w:rFonts w:ascii="Tahoma" w:hAnsi="Tahoma" w:cs="Tahoma"/>
        </w:rPr>
        <w:t xml:space="preserve"> e ubicate nei territori individuat</w:t>
      </w:r>
      <w:r w:rsidR="002210EE">
        <w:rPr>
          <w:rFonts w:ascii="Tahoma" w:hAnsi="Tahoma" w:cs="Tahoma"/>
        </w:rPr>
        <w:t>i</w:t>
      </w:r>
      <w:r w:rsidRPr="00B17807">
        <w:rPr>
          <w:rFonts w:ascii="Tahoma" w:hAnsi="Tahoma" w:cs="Tahoma"/>
        </w:rPr>
        <w:t xml:space="preserve"> dall’ </w:t>
      </w:r>
      <w:r w:rsidRPr="00B17807">
        <w:rPr>
          <w:rFonts w:ascii="Tahoma" w:hAnsi="Tahoma" w:cs="Tahoma"/>
          <w:bCs/>
        </w:rPr>
        <w:t xml:space="preserve">Accordo di Programma del 30 marzo 2018 </w:t>
      </w:r>
      <w:r w:rsidRPr="00B17807">
        <w:rPr>
          <w:rFonts w:ascii="Tahoma" w:hAnsi="Tahoma" w:cs="Tahoma"/>
        </w:rPr>
        <w:t xml:space="preserve">relativo all’Area di crisi Terni-Narni. </w:t>
      </w:r>
    </w:p>
    <w:p w14:paraId="3E03E4F9" w14:textId="0635C80D" w:rsidR="006B2B1F" w:rsidRPr="00B17807" w:rsidRDefault="006B2B1F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17807">
        <w:rPr>
          <w:rFonts w:ascii="Tahoma" w:hAnsi="Tahoma" w:cs="Tahoma"/>
        </w:rPr>
        <w:t>I territori riguardano i seguenti comuni: Acquasparta, Amelia, Arrone, Avigliano Umbro, Calvi dell’Umbria, Ferentillo, Giove, Lugnano in Teverina, Montecastrilli, Montefranco, Narni, Otricoli, Penna in Teverina, Polino, San Gemini, Stroncone e Terni.</w:t>
      </w:r>
    </w:p>
    <w:p w14:paraId="138E448E" w14:textId="53E8AD0A" w:rsidR="006B2B1F" w:rsidRPr="00B17807" w:rsidRDefault="006B2B1F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328073C3" w14:textId="55DDBDD4" w:rsidR="009D2B91" w:rsidRPr="00B17807" w:rsidRDefault="001C5F13" w:rsidP="001F0883">
      <w:pPr>
        <w:pStyle w:val="NormaleWeb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="Tahoma" w:hAnsi="Tahoma" w:cs="Tahoma"/>
          <w:b/>
          <w:color w:val="373737"/>
          <w:sz w:val="22"/>
          <w:szCs w:val="22"/>
        </w:rPr>
      </w:pPr>
      <w:r w:rsidRPr="00B17807">
        <w:rPr>
          <w:rFonts w:ascii="Tahoma" w:eastAsiaTheme="minorHAnsi" w:hAnsi="Tahoma" w:cs="Tahoma"/>
          <w:b/>
          <w:sz w:val="22"/>
          <w:szCs w:val="22"/>
          <w:lang w:eastAsia="en-US"/>
        </w:rPr>
        <w:t xml:space="preserve">Finalità </w:t>
      </w:r>
    </w:p>
    <w:p w14:paraId="24BAD0CE" w14:textId="3DC67C35" w:rsidR="00200E76" w:rsidRPr="00B17807" w:rsidRDefault="00200E76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color w:val="373737"/>
        </w:rPr>
      </w:pPr>
      <w:r w:rsidRPr="00B17807">
        <w:rPr>
          <w:rFonts w:ascii="Tahoma" w:hAnsi="Tahoma" w:cs="Tahoma"/>
        </w:rPr>
        <w:t>Gli interventi finanziabili riguardano i programmi di investimento produttivo diretti alla</w:t>
      </w:r>
      <w:r w:rsidR="006B2B1F" w:rsidRPr="00B17807">
        <w:rPr>
          <w:rFonts w:ascii="Tahoma" w:hAnsi="Tahoma" w:cs="Tahoma"/>
        </w:rPr>
        <w:t xml:space="preserve"> </w:t>
      </w:r>
      <w:r w:rsidRPr="00B17807">
        <w:rPr>
          <w:rFonts w:ascii="Tahoma" w:hAnsi="Tahoma" w:cs="Tahoma"/>
        </w:rPr>
        <w:t>realizzazione di nuove unità locali e all’ampliamento e/o la riqualificazione di unità locali</w:t>
      </w:r>
      <w:r w:rsidR="006B2B1F" w:rsidRPr="00B17807">
        <w:rPr>
          <w:rFonts w:ascii="Tahoma" w:hAnsi="Tahoma" w:cs="Tahoma"/>
        </w:rPr>
        <w:t xml:space="preserve"> </w:t>
      </w:r>
      <w:r w:rsidRPr="00B17807">
        <w:rPr>
          <w:rFonts w:ascii="Tahoma" w:hAnsi="Tahoma" w:cs="Tahoma"/>
        </w:rPr>
        <w:t>esistenti</w:t>
      </w:r>
    </w:p>
    <w:p w14:paraId="686AF3F8" w14:textId="4C47A563" w:rsidR="00200E76" w:rsidRPr="00B17807" w:rsidRDefault="00200E76" w:rsidP="001F0883">
      <w:pPr>
        <w:pStyle w:val="NormaleWeb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="Tahoma" w:hAnsi="Tahoma" w:cs="Tahoma"/>
          <w:color w:val="373737"/>
          <w:sz w:val="22"/>
          <w:szCs w:val="22"/>
        </w:rPr>
      </w:pPr>
    </w:p>
    <w:p w14:paraId="73A0B16F" w14:textId="15F58B61" w:rsidR="006B2B1F" w:rsidRPr="00B17807" w:rsidRDefault="001C5F13" w:rsidP="001F0883">
      <w:pPr>
        <w:pStyle w:val="NormaleWeb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="Tahoma" w:hAnsi="Tahoma" w:cs="Tahoma"/>
          <w:b/>
          <w:color w:val="373737"/>
          <w:sz w:val="22"/>
          <w:szCs w:val="22"/>
        </w:rPr>
      </w:pPr>
      <w:r w:rsidRPr="00B17807">
        <w:rPr>
          <w:rFonts w:ascii="Tahoma" w:hAnsi="Tahoma" w:cs="Tahoma"/>
          <w:b/>
          <w:color w:val="373737"/>
          <w:sz w:val="22"/>
          <w:szCs w:val="22"/>
        </w:rPr>
        <w:t>Misura delle agevolazioni</w:t>
      </w:r>
    </w:p>
    <w:p w14:paraId="1910B854" w14:textId="4C18733E" w:rsidR="001C5F13" w:rsidRPr="00B17807" w:rsidRDefault="001C5F13" w:rsidP="001F088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color w:val="373737"/>
          <w:sz w:val="22"/>
          <w:szCs w:val="22"/>
        </w:rPr>
      </w:pPr>
      <w:r w:rsidRPr="00B17807">
        <w:rPr>
          <w:rFonts w:ascii="Tahoma" w:hAnsi="Tahoma" w:cs="Tahoma"/>
          <w:color w:val="373737"/>
          <w:sz w:val="22"/>
          <w:szCs w:val="22"/>
        </w:rPr>
        <w:t>Contributi a fondo perduto pari a:</w:t>
      </w:r>
    </w:p>
    <w:p w14:paraId="73358626" w14:textId="556CA55C" w:rsidR="001C5F13" w:rsidRPr="00120277" w:rsidRDefault="001C5F13" w:rsidP="001F088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color w:val="373737"/>
          <w:lang w:eastAsia="it-IT"/>
        </w:rPr>
      </w:pPr>
      <w:r w:rsidRPr="00120277">
        <w:rPr>
          <w:rFonts w:ascii="Tahoma" w:eastAsia="Times New Roman" w:hAnsi="Tahoma" w:cs="Tahoma"/>
          <w:color w:val="373737"/>
          <w:lang w:eastAsia="it-IT"/>
        </w:rPr>
        <w:t xml:space="preserve">25% in regime </w:t>
      </w:r>
      <w:r w:rsidR="002D2D0C" w:rsidRPr="00B17807">
        <w:rPr>
          <w:rFonts w:ascii="Tahoma" w:eastAsia="Times New Roman" w:hAnsi="Tahoma" w:cs="Tahoma"/>
          <w:color w:val="373737"/>
          <w:lang w:eastAsia="it-IT"/>
        </w:rPr>
        <w:t>“D</w:t>
      </w:r>
      <w:r w:rsidRPr="00120277">
        <w:rPr>
          <w:rFonts w:ascii="Tahoma" w:eastAsia="Times New Roman" w:hAnsi="Tahoma" w:cs="Tahoma"/>
          <w:color w:val="373737"/>
          <w:lang w:eastAsia="it-IT"/>
        </w:rPr>
        <w:t xml:space="preserve">e </w:t>
      </w:r>
      <w:proofErr w:type="spellStart"/>
      <w:r w:rsidR="002D2D0C" w:rsidRPr="00B17807">
        <w:rPr>
          <w:rFonts w:ascii="Tahoma" w:eastAsia="Times New Roman" w:hAnsi="Tahoma" w:cs="Tahoma"/>
          <w:color w:val="373737"/>
          <w:lang w:eastAsia="it-IT"/>
        </w:rPr>
        <w:t>M</w:t>
      </w:r>
      <w:r w:rsidRPr="00120277">
        <w:rPr>
          <w:rFonts w:ascii="Tahoma" w:eastAsia="Times New Roman" w:hAnsi="Tahoma" w:cs="Tahoma"/>
          <w:color w:val="373737"/>
          <w:lang w:eastAsia="it-IT"/>
        </w:rPr>
        <w:t>inimis</w:t>
      </w:r>
      <w:proofErr w:type="spellEnd"/>
      <w:r w:rsidR="002D2D0C" w:rsidRPr="00B17807">
        <w:rPr>
          <w:rFonts w:ascii="Tahoma" w:eastAsia="Times New Roman" w:hAnsi="Tahoma" w:cs="Tahoma"/>
          <w:color w:val="373737"/>
          <w:lang w:eastAsia="it-IT"/>
        </w:rPr>
        <w:t>”</w:t>
      </w:r>
      <w:r w:rsidRPr="00120277">
        <w:rPr>
          <w:rFonts w:ascii="Tahoma" w:eastAsia="Times New Roman" w:hAnsi="Tahoma" w:cs="Tahoma"/>
          <w:color w:val="373737"/>
          <w:lang w:eastAsia="it-IT"/>
        </w:rPr>
        <w:t>;</w:t>
      </w:r>
    </w:p>
    <w:p w14:paraId="3A2D9882" w14:textId="77777777" w:rsidR="001C5F13" w:rsidRPr="00B17807" w:rsidRDefault="001C5F13" w:rsidP="001F088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color w:val="373737"/>
          <w:lang w:eastAsia="it-IT"/>
        </w:rPr>
      </w:pPr>
      <w:r w:rsidRPr="00120277">
        <w:rPr>
          <w:rFonts w:ascii="Tahoma" w:eastAsia="Times New Roman" w:hAnsi="Tahoma" w:cs="Tahoma"/>
          <w:color w:val="373737"/>
          <w:lang w:eastAsia="it-IT"/>
        </w:rPr>
        <w:t xml:space="preserve">20% per le </w:t>
      </w:r>
      <w:r w:rsidRPr="00B17807">
        <w:rPr>
          <w:rFonts w:ascii="Tahoma" w:eastAsia="Times New Roman" w:hAnsi="Tahoma" w:cs="Tahoma"/>
          <w:color w:val="373737"/>
          <w:lang w:eastAsia="it-IT"/>
        </w:rPr>
        <w:t xml:space="preserve">micro e </w:t>
      </w:r>
      <w:r w:rsidRPr="00120277">
        <w:rPr>
          <w:rFonts w:ascii="Tahoma" w:eastAsia="Times New Roman" w:hAnsi="Tahoma" w:cs="Tahoma"/>
          <w:color w:val="373737"/>
          <w:lang w:eastAsia="it-IT"/>
        </w:rPr>
        <w:t>piccole imprese in regime ordinario</w:t>
      </w:r>
    </w:p>
    <w:p w14:paraId="67684255" w14:textId="04AE9F9A" w:rsidR="001C5F13" w:rsidRPr="00120277" w:rsidRDefault="001C5F13" w:rsidP="001F0883">
      <w:pPr>
        <w:numPr>
          <w:ilvl w:val="0"/>
          <w:numId w:val="4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color w:val="373737"/>
          <w:lang w:eastAsia="it-IT"/>
        </w:rPr>
      </w:pPr>
      <w:r w:rsidRPr="00120277">
        <w:rPr>
          <w:rFonts w:ascii="Tahoma" w:eastAsia="Times New Roman" w:hAnsi="Tahoma" w:cs="Tahoma"/>
          <w:color w:val="373737"/>
          <w:lang w:eastAsia="it-IT"/>
        </w:rPr>
        <w:t>10% per le medie imprese in regime ordinario;</w:t>
      </w:r>
    </w:p>
    <w:p w14:paraId="6109EEF5" w14:textId="5E225569" w:rsidR="001C5F13" w:rsidRPr="00B17807" w:rsidRDefault="001C5F13" w:rsidP="001F0883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Tahoma" w:hAnsi="Tahoma" w:cs="Tahoma"/>
          <w:color w:val="373737"/>
          <w:sz w:val="22"/>
          <w:szCs w:val="22"/>
        </w:rPr>
      </w:pPr>
      <w:r w:rsidRPr="00120277">
        <w:rPr>
          <w:rFonts w:ascii="Tahoma" w:hAnsi="Tahoma" w:cs="Tahoma"/>
          <w:color w:val="373737"/>
          <w:sz w:val="22"/>
          <w:szCs w:val="22"/>
        </w:rPr>
        <w:t xml:space="preserve">30% per le </w:t>
      </w:r>
      <w:r w:rsidRPr="00B17807">
        <w:rPr>
          <w:rFonts w:ascii="Tahoma" w:hAnsi="Tahoma" w:cs="Tahoma"/>
          <w:color w:val="373737"/>
          <w:sz w:val="22"/>
          <w:szCs w:val="22"/>
        </w:rPr>
        <w:t xml:space="preserve">micro e </w:t>
      </w:r>
      <w:r w:rsidRPr="00120277">
        <w:rPr>
          <w:rFonts w:ascii="Tahoma" w:hAnsi="Tahoma" w:cs="Tahoma"/>
          <w:color w:val="373737"/>
          <w:sz w:val="22"/>
          <w:szCs w:val="22"/>
        </w:rPr>
        <w:t xml:space="preserve">piccole imprese </w:t>
      </w:r>
      <w:r w:rsidR="002D2D0C" w:rsidRPr="00120277">
        <w:rPr>
          <w:rFonts w:ascii="Tahoma" w:hAnsi="Tahoma" w:cs="Tahoma"/>
          <w:color w:val="373737"/>
          <w:sz w:val="22"/>
          <w:szCs w:val="22"/>
        </w:rPr>
        <w:t>in regime ordinario</w:t>
      </w:r>
      <w:r w:rsidR="002D2D0C" w:rsidRPr="00B17807">
        <w:rPr>
          <w:rFonts w:ascii="Tahoma" w:hAnsi="Tahoma" w:cs="Tahoma"/>
          <w:color w:val="373737"/>
          <w:sz w:val="22"/>
          <w:szCs w:val="22"/>
        </w:rPr>
        <w:t xml:space="preserve"> </w:t>
      </w:r>
      <w:r w:rsidRPr="00B17807">
        <w:rPr>
          <w:rFonts w:ascii="Tahoma" w:hAnsi="Tahoma" w:cs="Tahoma"/>
          <w:color w:val="373737"/>
          <w:sz w:val="22"/>
          <w:szCs w:val="22"/>
        </w:rPr>
        <w:t>ubicate nelle zone ex art. 107.3.C</w:t>
      </w:r>
      <w:r w:rsidRPr="00120277">
        <w:rPr>
          <w:rFonts w:ascii="Tahoma" w:hAnsi="Tahoma" w:cs="Tahoma"/>
          <w:color w:val="373737"/>
          <w:sz w:val="22"/>
          <w:szCs w:val="22"/>
        </w:rPr>
        <w:t xml:space="preserve"> </w:t>
      </w:r>
      <w:r w:rsidRPr="00B17807">
        <w:rPr>
          <w:rFonts w:ascii="Tahoma" w:hAnsi="Tahoma" w:cs="Tahoma"/>
          <w:color w:val="373737"/>
          <w:sz w:val="22"/>
          <w:szCs w:val="22"/>
        </w:rPr>
        <w:t xml:space="preserve">dei comuni di Terni e Narni </w:t>
      </w:r>
    </w:p>
    <w:p w14:paraId="53B72C8D" w14:textId="62372146" w:rsidR="001C5F13" w:rsidRPr="00B17807" w:rsidRDefault="001C5F13" w:rsidP="001F0883">
      <w:pPr>
        <w:pStyle w:val="NormaleWeb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426" w:hanging="426"/>
        <w:jc w:val="both"/>
        <w:textAlignment w:val="baseline"/>
        <w:rPr>
          <w:rFonts w:ascii="Tahoma" w:hAnsi="Tahoma" w:cs="Tahoma"/>
          <w:color w:val="373737"/>
          <w:sz w:val="22"/>
          <w:szCs w:val="22"/>
        </w:rPr>
      </w:pPr>
      <w:r w:rsidRPr="00B17807">
        <w:rPr>
          <w:rFonts w:ascii="Tahoma" w:hAnsi="Tahoma" w:cs="Tahoma"/>
          <w:color w:val="373737"/>
          <w:sz w:val="22"/>
          <w:szCs w:val="22"/>
        </w:rPr>
        <w:t xml:space="preserve">20% </w:t>
      </w:r>
      <w:r w:rsidRPr="00120277">
        <w:rPr>
          <w:rFonts w:ascii="Tahoma" w:hAnsi="Tahoma" w:cs="Tahoma"/>
          <w:color w:val="373737"/>
          <w:sz w:val="22"/>
          <w:szCs w:val="22"/>
        </w:rPr>
        <w:t xml:space="preserve">per le </w:t>
      </w:r>
      <w:r w:rsidRPr="00B17807">
        <w:rPr>
          <w:rFonts w:ascii="Tahoma" w:hAnsi="Tahoma" w:cs="Tahoma"/>
          <w:color w:val="373737"/>
          <w:sz w:val="22"/>
          <w:szCs w:val="22"/>
        </w:rPr>
        <w:t>medie</w:t>
      </w:r>
      <w:r w:rsidRPr="00120277">
        <w:rPr>
          <w:rFonts w:ascii="Tahoma" w:hAnsi="Tahoma" w:cs="Tahoma"/>
          <w:color w:val="373737"/>
          <w:sz w:val="22"/>
          <w:szCs w:val="22"/>
        </w:rPr>
        <w:t xml:space="preserve"> imprese </w:t>
      </w:r>
      <w:r w:rsidR="002D2D0C" w:rsidRPr="00120277">
        <w:rPr>
          <w:rFonts w:ascii="Tahoma" w:hAnsi="Tahoma" w:cs="Tahoma"/>
          <w:color w:val="373737"/>
          <w:sz w:val="22"/>
          <w:szCs w:val="22"/>
        </w:rPr>
        <w:t>in regime ordinario</w:t>
      </w:r>
      <w:r w:rsidR="002D2D0C" w:rsidRPr="00B17807">
        <w:rPr>
          <w:rFonts w:ascii="Tahoma" w:hAnsi="Tahoma" w:cs="Tahoma"/>
          <w:color w:val="373737"/>
          <w:sz w:val="22"/>
          <w:szCs w:val="22"/>
        </w:rPr>
        <w:t xml:space="preserve"> </w:t>
      </w:r>
      <w:r w:rsidRPr="00B17807">
        <w:rPr>
          <w:rFonts w:ascii="Tahoma" w:hAnsi="Tahoma" w:cs="Tahoma"/>
          <w:color w:val="373737"/>
          <w:sz w:val="22"/>
          <w:szCs w:val="22"/>
        </w:rPr>
        <w:t>ubicate nelle zone ex art. 107.3.C</w:t>
      </w:r>
      <w:r w:rsidRPr="00120277">
        <w:rPr>
          <w:rFonts w:ascii="Tahoma" w:hAnsi="Tahoma" w:cs="Tahoma"/>
          <w:color w:val="373737"/>
          <w:sz w:val="22"/>
          <w:szCs w:val="22"/>
        </w:rPr>
        <w:t xml:space="preserve"> </w:t>
      </w:r>
      <w:r w:rsidRPr="00B17807">
        <w:rPr>
          <w:rFonts w:ascii="Tahoma" w:hAnsi="Tahoma" w:cs="Tahoma"/>
          <w:color w:val="373737"/>
          <w:sz w:val="22"/>
          <w:szCs w:val="22"/>
        </w:rPr>
        <w:t>dei comuni di Terni e Narni</w:t>
      </w:r>
    </w:p>
    <w:p w14:paraId="566CB858" w14:textId="23E8DCB7" w:rsidR="006B2B1F" w:rsidRPr="002210EE" w:rsidRDefault="006B2B1F" w:rsidP="001F0883">
      <w:pPr>
        <w:pStyle w:val="NormaleWeb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="Tahoma" w:hAnsi="Tahoma" w:cs="Tahoma"/>
          <w:color w:val="373737"/>
          <w:sz w:val="22"/>
          <w:szCs w:val="22"/>
        </w:rPr>
      </w:pPr>
    </w:p>
    <w:p w14:paraId="37681CAB" w14:textId="07F0CBAD" w:rsidR="006B2B1F" w:rsidRPr="002210EE" w:rsidRDefault="002D2D0C" w:rsidP="001F0883">
      <w:pPr>
        <w:pStyle w:val="NormaleWeb"/>
        <w:shd w:val="clear" w:color="auto" w:fill="FFFFFF"/>
        <w:spacing w:before="0" w:beforeAutospacing="0" w:after="0" w:afterAutospacing="0" w:line="378" w:lineRule="atLeast"/>
        <w:jc w:val="both"/>
        <w:textAlignment w:val="baseline"/>
        <w:rPr>
          <w:rFonts w:ascii="Tahoma" w:hAnsi="Tahoma" w:cs="Tahoma"/>
          <w:b/>
          <w:color w:val="373737"/>
          <w:sz w:val="22"/>
          <w:szCs w:val="22"/>
        </w:rPr>
      </w:pPr>
      <w:r w:rsidRPr="002210EE">
        <w:rPr>
          <w:rFonts w:ascii="Tahoma" w:hAnsi="Tahoma" w:cs="Tahoma"/>
          <w:b/>
          <w:color w:val="373737"/>
          <w:sz w:val="22"/>
          <w:szCs w:val="22"/>
        </w:rPr>
        <w:t>Spese ammissibili</w:t>
      </w:r>
    </w:p>
    <w:p w14:paraId="4ACFA31D" w14:textId="58E127B7" w:rsidR="002D2D0C" w:rsidRPr="002210EE" w:rsidRDefault="002D2D0C" w:rsidP="001F0883">
      <w:pPr>
        <w:pStyle w:val="Normale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Tahoma" w:hAnsi="Tahoma" w:cs="Tahoma"/>
          <w:sz w:val="22"/>
          <w:szCs w:val="22"/>
        </w:rPr>
      </w:pPr>
      <w:r w:rsidRPr="002210EE">
        <w:rPr>
          <w:rFonts w:ascii="Tahoma" w:hAnsi="Tahoma" w:cs="Tahoma"/>
          <w:sz w:val="22"/>
          <w:szCs w:val="22"/>
        </w:rPr>
        <w:t xml:space="preserve">Sono ammissibili a contributo le seguenti voci di spesa riferite a beni nuovi per </w:t>
      </w:r>
      <w:r w:rsidR="00432267" w:rsidRPr="002210EE">
        <w:rPr>
          <w:rFonts w:ascii="Tahoma" w:hAnsi="Tahoma" w:cs="Tahoma"/>
          <w:sz w:val="22"/>
          <w:szCs w:val="22"/>
        </w:rPr>
        <w:t xml:space="preserve">progetti di </w:t>
      </w:r>
      <w:r w:rsidRPr="002210EE">
        <w:rPr>
          <w:rFonts w:ascii="Tahoma" w:hAnsi="Tahoma" w:cs="Tahoma"/>
          <w:sz w:val="22"/>
          <w:szCs w:val="22"/>
        </w:rPr>
        <w:t>investim</w:t>
      </w:r>
      <w:r w:rsidR="00432267" w:rsidRPr="002210EE">
        <w:rPr>
          <w:rFonts w:ascii="Tahoma" w:hAnsi="Tahoma" w:cs="Tahoma"/>
          <w:sz w:val="22"/>
          <w:szCs w:val="22"/>
        </w:rPr>
        <w:t xml:space="preserve">ento complessivo da </w:t>
      </w:r>
      <w:r w:rsidR="00432267" w:rsidRPr="002210EE">
        <w:rPr>
          <w:rFonts w:ascii="Tahoma" w:hAnsi="Tahoma" w:cs="Tahoma"/>
          <w:b/>
          <w:sz w:val="22"/>
          <w:szCs w:val="22"/>
        </w:rPr>
        <w:t xml:space="preserve">€ 50.000 ad € 1.500.000 </w:t>
      </w:r>
      <w:r w:rsidR="00432267" w:rsidRPr="002210EE">
        <w:rPr>
          <w:rFonts w:ascii="Tahoma" w:hAnsi="Tahoma" w:cs="Tahoma"/>
          <w:sz w:val="22"/>
          <w:szCs w:val="22"/>
        </w:rPr>
        <w:t xml:space="preserve">avviati </w:t>
      </w:r>
      <w:r w:rsidR="00432267" w:rsidRPr="002210EE">
        <w:rPr>
          <w:rFonts w:ascii="Tahoma" w:hAnsi="Tahoma" w:cs="Tahoma"/>
          <w:b/>
          <w:sz w:val="22"/>
          <w:szCs w:val="22"/>
        </w:rPr>
        <w:t xml:space="preserve">successivamente </w:t>
      </w:r>
      <w:r w:rsidR="00432267" w:rsidRPr="002210EE">
        <w:rPr>
          <w:rFonts w:ascii="Tahoma" w:hAnsi="Tahoma" w:cs="Tahoma"/>
          <w:sz w:val="22"/>
          <w:szCs w:val="22"/>
        </w:rPr>
        <w:t>alla presentazione della domanda di agevolazione</w:t>
      </w:r>
      <w:r w:rsidRPr="002210EE">
        <w:rPr>
          <w:rFonts w:ascii="Tahoma" w:hAnsi="Tahoma" w:cs="Tahoma"/>
          <w:sz w:val="22"/>
          <w:szCs w:val="22"/>
        </w:rPr>
        <w:t>:</w:t>
      </w:r>
    </w:p>
    <w:p w14:paraId="2A03D758" w14:textId="013E6896" w:rsidR="002D2D0C" w:rsidRPr="002210EE" w:rsidRDefault="002D2D0C" w:rsidP="001F0883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color w:val="373737"/>
          <w:lang w:eastAsia="it-IT"/>
        </w:rPr>
      </w:pPr>
      <w:r w:rsidRPr="002210EE">
        <w:rPr>
          <w:rFonts w:ascii="Tahoma" w:eastAsia="Times New Roman" w:hAnsi="Tahoma" w:cs="Tahoma"/>
          <w:color w:val="373737"/>
          <w:lang w:eastAsia="it-IT"/>
        </w:rPr>
        <w:t>suolo aziendale e sue sistemazioni (fino al 10% della spesa totale dell’investimento ammissibile);</w:t>
      </w:r>
    </w:p>
    <w:p w14:paraId="7069167E" w14:textId="48626C34" w:rsidR="002D2D0C" w:rsidRPr="002210EE" w:rsidRDefault="002D2D0C" w:rsidP="001F0883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color w:val="373737"/>
          <w:lang w:eastAsia="it-IT"/>
        </w:rPr>
      </w:pPr>
      <w:r w:rsidRPr="002210EE">
        <w:rPr>
          <w:rFonts w:ascii="Tahoma" w:eastAsia="Times New Roman" w:hAnsi="Tahoma" w:cs="Tahoma"/>
          <w:color w:val="373737"/>
          <w:lang w:eastAsia="it-IT"/>
        </w:rPr>
        <w:t>opere murarie e infrastrutture specifiche aziendali (fino al 40% della spesa totale dell’investimento ammissibile);</w:t>
      </w:r>
    </w:p>
    <w:p w14:paraId="0A90E393" w14:textId="77777777" w:rsidR="002D2D0C" w:rsidRPr="002210EE" w:rsidRDefault="002D2D0C" w:rsidP="001F0883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color w:val="373737"/>
          <w:lang w:eastAsia="it-IT"/>
        </w:rPr>
      </w:pPr>
      <w:r w:rsidRPr="002210EE">
        <w:rPr>
          <w:rFonts w:ascii="Tahoma" w:eastAsia="Times New Roman" w:hAnsi="Tahoma" w:cs="Tahoma"/>
          <w:color w:val="373737"/>
          <w:lang w:eastAsia="it-IT"/>
        </w:rPr>
        <w:t>macchinari impianti ed attrezzature;</w:t>
      </w:r>
    </w:p>
    <w:p w14:paraId="7377455B" w14:textId="57178592" w:rsidR="002D2D0C" w:rsidRPr="002210EE" w:rsidRDefault="002D2D0C" w:rsidP="001F0883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color w:val="373737"/>
          <w:lang w:eastAsia="it-IT"/>
        </w:rPr>
      </w:pPr>
      <w:r w:rsidRPr="002210EE">
        <w:rPr>
          <w:rFonts w:ascii="Tahoma" w:eastAsia="Times New Roman" w:hAnsi="Tahoma" w:cs="Tahoma"/>
          <w:color w:val="373737"/>
          <w:lang w:eastAsia="it-IT"/>
        </w:rPr>
        <w:t>macchinari impianti ed attrezzature funzionali alla trasformazione tecnologica e digitale delle imprese secondo il modello “Impresa 4.0”;</w:t>
      </w:r>
    </w:p>
    <w:p w14:paraId="41ACB4C9" w14:textId="77777777" w:rsidR="002D2D0C" w:rsidRPr="002210EE" w:rsidRDefault="002D2D0C" w:rsidP="001F0883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color w:val="373737"/>
          <w:lang w:eastAsia="it-IT"/>
        </w:rPr>
      </w:pPr>
      <w:r w:rsidRPr="002210EE">
        <w:rPr>
          <w:rFonts w:ascii="Tahoma" w:eastAsia="Times New Roman" w:hAnsi="Tahoma" w:cs="Tahoma"/>
          <w:color w:val="373737"/>
          <w:lang w:eastAsia="it-IT"/>
        </w:rPr>
        <w:t>programmi informatici connessi alle esigenze di automazione e gestione tecnica del ciclo produttivo;</w:t>
      </w:r>
    </w:p>
    <w:p w14:paraId="19A05F42" w14:textId="5492F598" w:rsidR="002D2D0C" w:rsidRPr="002210EE" w:rsidRDefault="002D2D0C" w:rsidP="001F0883">
      <w:pPr>
        <w:pStyle w:val="Paragrafoelenco"/>
        <w:numPr>
          <w:ilvl w:val="0"/>
          <w:numId w:val="5"/>
        </w:numPr>
        <w:shd w:val="clear" w:color="auto" w:fill="FFFFFF"/>
        <w:spacing w:after="0" w:line="240" w:lineRule="auto"/>
        <w:ind w:left="426" w:hanging="426"/>
        <w:jc w:val="both"/>
        <w:textAlignment w:val="baseline"/>
        <w:rPr>
          <w:rFonts w:ascii="Tahoma" w:eastAsia="Times New Roman" w:hAnsi="Tahoma" w:cs="Tahoma"/>
          <w:color w:val="373737"/>
          <w:lang w:eastAsia="it-IT"/>
        </w:rPr>
      </w:pPr>
      <w:r w:rsidRPr="002210EE">
        <w:rPr>
          <w:rFonts w:ascii="Tahoma" w:eastAsia="Times New Roman" w:hAnsi="Tahoma" w:cs="Tahoma"/>
          <w:color w:val="373737"/>
          <w:lang w:eastAsia="it-IT"/>
        </w:rPr>
        <w:t xml:space="preserve">programmi informatici (software, sistemi e system </w:t>
      </w:r>
      <w:proofErr w:type="spellStart"/>
      <w:r w:rsidRPr="002210EE">
        <w:rPr>
          <w:rFonts w:ascii="Tahoma" w:eastAsia="Times New Roman" w:hAnsi="Tahoma" w:cs="Tahoma"/>
          <w:color w:val="373737"/>
          <w:lang w:eastAsia="it-IT"/>
        </w:rPr>
        <w:t>integration</w:t>
      </w:r>
      <w:proofErr w:type="spellEnd"/>
      <w:r w:rsidRPr="002210EE">
        <w:rPr>
          <w:rFonts w:ascii="Tahoma" w:eastAsia="Times New Roman" w:hAnsi="Tahoma" w:cs="Tahoma"/>
          <w:color w:val="373737"/>
          <w:lang w:eastAsia="it-IT"/>
        </w:rPr>
        <w:t>, piattaforme e applicazioni) connessi ad investimenti in beni materiali «Impresa 4.0»”</w:t>
      </w:r>
    </w:p>
    <w:p w14:paraId="2EAB6D12" w14:textId="7A62847B" w:rsidR="00120277" w:rsidRPr="00120277" w:rsidRDefault="00120277" w:rsidP="001F0883">
      <w:pPr>
        <w:shd w:val="clear" w:color="auto" w:fill="FFFFFF"/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73737"/>
          <w:lang w:eastAsia="it-IT"/>
        </w:rPr>
      </w:pPr>
      <w:r w:rsidRPr="00B17807">
        <w:rPr>
          <w:rFonts w:ascii="Tahoma" w:eastAsia="Times New Roman" w:hAnsi="Tahoma" w:cs="Tahoma"/>
          <w:bCs/>
          <w:color w:val="373737"/>
          <w:bdr w:val="none" w:sz="0" w:space="0" w:color="auto" w:frame="1"/>
          <w:lang w:eastAsia="it-IT"/>
        </w:rPr>
        <w:lastRenderedPageBreak/>
        <w:t>L’investimento complessivo non potrà essere costituito unicamente dalle spes</w:t>
      </w:r>
      <w:r w:rsidR="00432267" w:rsidRPr="00B17807">
        <w:rPr>
          <w:rFonts w:ascii="Tahoma" w:eastAsia="Times New Roman" w:hAnsi="Tahoma" w:cs="Tahoma"/>
          <w:bCs/>
          <w:color w:val="373737"/>
          <w:bdr w:val="none" w:sz="0" w:space="0" w:color="auto" w:frame="1"/>
          <w:lang w:eastAsia="it-IT"/>
        </w:rPr>
        <w:t>e per il suolo aziendale e opere murarie</w:t>
      </w:r>
    </w:p>
    <w:p w14:paraId="0489B338" w14:textId="176B6FD1" w:rsidR="00432267" w:rsidRPr="00B17807" w:rsidRDefault="00432267" w:rsidP="001F0883">
      <w:pPr>
        <w:shd w:val="clear" w:color="auto" w:fill="FFFFFF"/>
        <w:spacing w:after="0" w:line="378" w:lineRule="atLeast"/>
        <w:jc w:val="both"/>
        <w:textAlignment w:val="baseline"/>
        <w:rPr>
          <w:rFonts w:ascii="Tahoma" w:eastAsia="Times New Roman" w:hAnsi="Tahoma" w:cs="Tahoma"/>
          <w:color w:val="373737"/>
          <w:lang w:eastAsia="it-IT"/>
        </w:rPr>
      </w:pPr>
    </w:p>
    <w:p w14:paraId="307DBD71" w14:textId="77777777" w:rsidR="00735FE1" w:rsidRPr="00B17807" w:rsidRDefault="00735FE1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Cs/>
        </w:rPr>
      </w:pPr>
      <w:r w:rsidRPr="00B17807">
        <w:rPr>
          <w:rFonts w:ascii="Tahoma" w:hAnsi="Tahoma" w:cs="Tahoma"/>
          <w:b/>
          <w:bCs/>
          <w:iCs/>
        </w:rPr>
        <w:t>Valutazione delle domande</w:t>
      </w:r>
    </w:p>
    <w:p w14:paraId="0FAD696A" w14:textId="39DB0ADE" w:rsidR="00735FE1" w:rsidRPr="00B17807" w:rsidRDefault="00735FE1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B17807">
        <w:rPr>
          <w:rFonts w:ascii="Tahoma" w:hAnsi="Tahoma" w:cs="Tahoma"/>
        </w:rPr>
        <w:t>I progetti verranno selezionati con procedura valutativa a graduatoria</w:t>
      </w:r>
      <w:r w:rsidR="00571036" w:rsidRPr="00B17807">
        <w:rPr>
          <w:rFonts w:ascii="Tahoma" w:hAnsi="Tahoma" w:cs="Tahoma"/>
        </w:rPr>
        <w:t xml:space="preserve"> </w:t>
      </w:r>
      <w:r w:rsidRPr="00B17807">
        <w:rPr>
          <w:rFonts w:ascii="Tahoma" w:hAnsi="Tahoma" w:cs="Tahoma"/>
        </w:rPr>
        <w:t xml:space="preserve">da </w:t>
      </w:r>
      <w:r w:rsidR="00571036" w:rsidRPr="00B17807">
        <w:rPr>
          <w:rFonts w:ascii="Tahoma" w:hAnsi="Tahoma" w:cs="Tahoma"/>
        </w:rPr>
        <w:t xml:space="preserve">parte di </w:t>
      </w:r>
      <w:r w:rsidRPr="00B17807">
        <w:rPr>
          <w:rFonts w:ascii="Tahoma" w:hAnsi="Tahoma" w:cs="Tahoma"/>
        </w:rPr>
        <w:t>un Comitato Tecnico di Valutazione</w:t>
      </w:r>
      <w:r w:rsidR="008F21D1" w:rsidRPr="00B17807">
        <w:rPr>
          <w:rFonts w:ascii="Tahoma" w:hAnsi="Tahoma" w:cs="Tahoma"/>
        </w:rPr>
        <w:t xml:space="preserve"> c</w:t>
      </w:r>
      <w:r w:rsidR="00571036" w:rsidRPr="00B17807">
        <w:rPr>
          <w:rFonts w:ascii="Tahoma" w:hAnsi="Tahoma" w:cs="Tahoma"/>
        </w:rPr>
        <w:t>he attribuisce dei punteggi in base ad alcuni indicatori:</w:t>
      </w:r>
    </w:p>
    <w:p w14:paraId="1C05DD82" w14:textId="49C01F8E" w:rsidR="00571036" w:rsidRPr="00B17807" w:rsidRDefault="00571036" w:rsidP="001F0883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ahoma" w:hAnsi="Tahoma" w:cs="Tahoma"/>
        </w:rPr>
      </w:pPr>
      <w:r w:rsidRPr="00B17807">
        <w:rPr>
          <w:rFonts w:ascii="Tahoma" w:hAnsi="Tahoma" w:cs="Tahoma"/>
          <w:bCs/>
        </w:rPr>
        <w:t>Incremento occupazionale/ Salvaguardia occupazionale</w:t>
      </w:r>
    </w:p>
    <w:p w14:paraId="53C21AA1" w14:textId="037F15D4" w:rsidR="00571036" w:rsidRPr="002210EE" w:rsidRDefault="00571036" w:rsidP="001F0883">
      <w:pPr>
        <w:pStyle w:val="Paragrafoelenco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ahoma" w:eastAsia="Times New Roman" w:hAnsi="Tahoma" w:cs="Tahoma"/>
          <w:i/>
          <w:color w:val="373737"/>
          <w:lang w:eastAsia="it-IT"/>
        </w:rPr>
      </w:pPr>
      <w:r w:rsidRPr="002210EE">
        <w:rPr>
          <w:rFonts w:ascii="Tahoma" w:hAnsi="Tahoma" w:cs="Tahoma"/>
          <w:i/>
        </w:rPr>
        <w:t>Si evidenzia che la riduzione del livello occupazionale in sede di rendicontazione rispetto a quello dichiarato al momento della presentazione della domanda, è causa di revoca del contributo concesso</w:t>
      </w:r>
      <w:r w:rsidR="002210EE">
        <w:rPr>
          <w:rFonts w:ascii="Tahoma" w:hAnsi="Tahoma" w:cs="Tahoma"/>
          <w:i/>
        </w:rPr>
        <w:t>.</w:t>
      </w:r>
    </w:p>
    <w:p w14:paraId="5511222B" w14:textId="77777777" w:rsidR="008F21D1" w:rsidRPr="00B17807" w:rsidRDefault="008F21D1" w:rsidP="001F0883">
      <w:pPr>
        <w:pStyle w:val="Paragrafoelenco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78" w:lineRule="atLeast"/>
        <w:ind w:left="426" w:hanging="426"/>
        <w:jc w:val="both"/>
        <w:textAlignment w:val="baseline"/>
        <w:rPr>
          <w:rFonts w:ascii="Tahoma" w:hAnsi="Tahoma" w:cs="Tahoma"/>
          <w:bCs/>
        </w:rPr>
      </w:pPr>
      <w:r w:rsidRPr="00B17807">
        <w:rPr>
          <w:rFonts w:ascii="Tahoma" w:hAnsi="Tahoma" w:cs="Tahoma"/>
          <w:bCs/>
        </w:rPr>
        <w:t>Rilevanza patrimoniale dell’investimento e attinenza al modello Impresa 4.0.</w:t>
      </w:r>
    </w:p>
    <w:p w14:paraId="1B1D7F5D" w14:textId="4007558D" w:rsidR="008F21D1" w:rsidRPr="00B17807" w:rsidRDefault="008F21D1" w:rsidP="001F0883">
      <w:pPr>
        <w:pStyle w:val="Paragrafoelenco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378" w:lineRule="atLeast"/>
        <w:ind w:left="426" w:hanging="426"/>
        <w:jc w:val="both"/>
        <w:textAlignment w:val="baseline"/>
        <w:rPr>
          <w:rFonts w:ascii="Tahoma" w:eastAsia="Times New Roman" w:hAnsi="Tahoma" w:cs="Tahoma"/>
          <w:color w:val="373737"/>
          <w:lang w:eastAsia="it-IT"/>
        </w:rPr>
      </w:pPr>
      <w:r w:rsidRPr="00B17807">
        <w:rPr>
          <w:rFonts w:ascii="Tahoma" w:hAnsi="Tahoma" w:cs="Tahoma"/>
          <w:bCs/>
        </w:rPr>
        <w:t xml:space="preserve">Valutazione </w:t>
      </w:r>
      <w:r w:rsidR="00E22CF1" w:rsidRPr="00B17807">
        <w:rPr>
          <w:rFonts w:ascii="Tahoma" w:hAnsi="Tahoma" w:cs="Tahoma"/>
          <w:bCs/>
        </w:rPr>
        <w:t xml:space="preserve">degli </w:t>
      </w:r>
      <w:r w:rsidRPr="00B17807">
        <w:rPr>
          <w:rFonts w:ascii="Tahoma" w:hAnsi="Tahoma" w:cs="Tahoma"/>
          <w:bCs/>
        </w:rPr>
        <w:t xml:space="preserve">indici </w:t>
      </w:r>
      <w:r w:rsidR="00E22CF1" w:rsidRPr="00B17807">
        <w:rPr>
          <w:rFonts w:ascii="Tahoma" w:hAnsi="Tahoma" w:cs="Tahoma"/>
          <w:bCs/>
        </w:rPr>
        <w:t xml:space="preserve">del </w:t>
      </w:r>
      <w:r w:rsidRPr="00B17807">
        <w:rPr>
          <w:rFonts w:ascii="Tahoma" w:hAnsi="Tahoma" w:cs="Tahoma"/>
          <w:bCs/>
        </w:rPr>
        <w:t>soggetto proponente</w:t>
      </w:r>
    </w:p>
    <w:p w14:paraId="74096493" w14:textId="77777777" w:rsidR="00E22CF1" w:rsidRPr="00B17807" w:rsidRDefault="008F21D1" w:rsidP="001F0883">
      <w:pPr>
        <w:pStyle w:val="Paragrafoelenco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ahoma" w:hAnsi="Tahoma" w:cs="Tahoma"/>
        </w:rPr>
      </w:pPr>
      <w:r w:rsidRPr="00B17807">
        <w:rPr>
          <w:rFonts w:ascii="Tahoma" w:hAnsi="Tahoma" w:cs="Tahoma"/>
          <w:bCs/>
        </w:rPr>
        <w:t xml:space="preserve">Fattibilità e sostenibilità economica e finanziaria del progetto </w:t>
      </w:r>
    </w:p>
    <w:p w14:paraId="1D87129F" w14:textId="33ACD947" w:rsidR="00E22CF1" w:rsidRPr="00B17807" w:rsidRDefault="008F21D1" w:rsidP="001F0883">
      <w:pPr>
        <w:pStyle w:val="Paragrafoelenco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textAlignment w:val="baseline"/>
        <w:rPr>
          <w:rFonts w:ascii="Tahoma" w:hAnsi="Tahoma" w:cs="Tahoma"/>
        </w:rPr>
      </w:pPr>
      <w:r w:rsidRPr="00B17807">
        <w:rPr>
          <w:rFonts w:ascii="Tahoma" w:hAnsi="Tahoma" w:cs="Tahoma"/>
          <w:bCs/>
        </w:rPr>
        <w:t xml:space="preserve">Settori </w:t>
      </w:r>
      <w:r w:rsidRPr="002210EE">
        <w:rPr>
          <w:rFonts w:ascii="Tahoma" w:hAnsi="Tahoma" w:cs="Tahoma"/>
          <w:bCs/>
        </w:rPr>
        <w:t>prioritari</w:t>
      </w:r>
      <w:r w:rsidR="00E22CF1" w:rsidRPr="002210EE">
        <w:rPr>
          <w:rFonts w:ascii="Tahoma" w:hAnsi="Tahoma" w:cs="Tahoma"/>
          <w:bCs/>
        </w:rPr>
        <w:t xml:space="preserve"> (</w:t>
      </w:r>
      <w:proofErr w:type="spellStart"/>
      <w:r w:rsidR="00E22CF1" w:rsidRPr="00B17807">
        <w:rPr>
          <w:rFonts w:ascii="Tahoma" w:hAnsi="Tahoma" w:cs="Tahoma"/>
          <w:bCs/>
        </w:rPr>
        <w:t>premialit</w:t>
      </w:r>
      <w:r w:rsidR="00570570">
        <w:rPr>
          <w:rFonts w:ascii="Tahoma" w:hAnsi="Tahoma" w:cs="Tahoma"/>
          <w:bCs/>
        </w:rPr>
        <w:t>à</w:t>
      </w:r>
      <w:proofErr w:type="spellEnd"/>
      <w:r w:rsidR="00E22CF1" w:rsidRPr="00B17807">
        <w:rPr>
          <w:rFonts w:ascii="Tahoma" w:hAnsi="Tahoma" w:cs="Tahoma"/>
          <w:bCs/>
        </w:rPr>
        <w:t xml:space="preserve"> per i </w:t>
      </w:r>
      <w:r w:rsidR="00E22CF1" w:rsidRPr="00570570">
        <w:rPr>
          <w:rFonts w:ascii="Tahoma" w:hAnsi="Tahoma" w:cs="Tahoma"/>
          <w:bCs/>
        </w:rPr>
        <w:t xml:space="preserve">settori: </w:t>
      </w:r>
      <w:r w:rsidR="00E22CF1" w:rsidRPr="00570570">
        <w:rPr>
          <w:rFonts w:ascii="Tahoma" w:hAnsi="Tahoma" w:cs="Tahoma"/>
        </w:rPr>
        <w:t>Industria</w:t>
      </w:r>
      <w:r w:rsidR="00E22CF1" w:rsidRPr="00B17807">
        <w:rPr>
          <w:rFonts w:ascii="Tahoma" w:hAnsi="Tahoma" w:cs="Tahoma"/>
        </w:rPr>
        <w:t xml:space="preserve"> alimentare, Industria delle bevande, Industrie tessili, Fabbricazione di prodotti chimici, Fabbricazione di articoli in gomma e materie plastiche (Limitatamente ai prodotti in </w:t>
      </w:r>
      <w:proofErr w:type="spellStart"/>
      <w:r w:rsidR="00E22CF1" w:rsidRPr="00B17807">
        <w:rPr>
          <w:rFonts w:ascii="Tahoma" w:hAnsi="Tahoma" w:cs="Tahoma"/>
        </w:rPr>
        <w:t>bioplastica</w:t>
      </w:r>
      <w:proofErr w:type="spellEnd"/>
      <w:r w:rsidR="00E22CF1" w:rsidRPr="00B17807">
        <w:rPr>
          <w:rFonts w:ascii="Tahoma" w:hAnsi="Tahoma" w:cs="Tahoma"/>
        </w:rPr>
        <w:t xml:space="preserve"> biodegradabili e compostabili), Fabbricazione di altri prodotti della lavorazione di minerali non metalliferi, Metallurgia, Fabbricazione di prodotti in metallo (esclusi macchinari ed attrezzature), Attività di raccolta, trattamento e smaltimento dei rifiuti.</w:t>
      </w:r>
    </w:p>
    <w:p w14:paraId="2D37C3F9" w14:textId="77777777" w:rsidR="00E22CF1" w:rsidRPr="00570570" w:rsidRDefault="00E22CF1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bCs/>
          <w:iCs/>
        </w:rPr>
      </w:pPr>
    </w:p>
    <w:p w14:paraId="3E8E2436" w14:textId="3BCFC7FB" w:rsidR="00E22CF1" w:rsidRPr="00570570" w:rsidRDefault="00E22CF1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  <w:r w:rsidRPr="00570570">
        <w:rPr>
          <w:rFonts w:ascii="Tahoma" w:hAnsi="Tahoma" w:cs="Tahoma"/>
          <w:b/>
          <w:bCs/>
          <w:iCs/>
        </w:rPr>
        <w:t>Tempi di realizzazione del progetto</w:t>
      </w:r>
      <w:r w:rsidRPr="00570570">
        <w:rPr>
          <w:rFonts w:ascii="Tahoma" w:hAnsi="Tahoma" w:cs="Tahoma"/>
        </w:rPr>
        <w:t xml:space="preserve"> </w:t>
      </w:r>
    </w:p>
    <w:p w14:paraId="1CD1CD02" w14:textId="022D24CD" w:rsidR="00E22CF1" w:rsidRPr="00B17807" w:rsidRDefault="00E22CF1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373737"/>
          <w:lang w:eastAsia="it-IT"/>
        </w:rPr>
      </w:pPr>
      <w:r w:rsidRPr="00B17807">
        <w:rPr>
          <w:rFonts w:ascii="Tahoma" w:hAnsi="Tahoma" w:cs="Tahoma"/>
        </w:rPr>
        <w:t>Il progetto dovrà essere realizzato entro il termine massimo di 15 quindici mesi dalla data di comunicazione di ammissione</w:t>
      </w:r>
      <w:r w:rsidR="00570570">
        <w:rPr>
          <w:rFonts w:ascii="Tahoma" w:hAnsi="Tahoma" w:cs="Tahoma"/>
        </w:rPr>
        <w:t>.</w:t>
      </w:r>
    </w:p>
    <w:p w14:paraId="6FCD5281" w14:textId="77777777" w:rsidR="001B647F" w:rsidRPr="00B17807" w:rsidRDefault="001B647F" w:rsidP="001F0883">
      <w:pPr>
        <w:shd w:val="clear" w:color="auto" w:fill="FFFFFF"/>
        <w:spacing w:after="0" w:line="378" w:lineRule="atLeast"/>
        <w:jc w:val="both"/>
        <w:textAlignment w:val="baseline"/>
        <w:rPr>
          <w:rFonts w:ascii="Tahoma" w:eastAsia="Times New Roman" w:hAnsi="Tahoma" w:cs="Tahoma"/>
          <w:color w:val="373737"/>
          <w:lang w:eastAsia="it-IT"/>
        </w:rPr>
      </w:pPr>
    </w:p>
    <w:p w14:paraId="32E3170D" w14:textId="77777777" w:rsidR="001B647F" w:rsidRPr="00B17807" w:rsidRDefault="001B647F" w:rsidP="001F0883">
      <w:pPr>
        <w:shd w:val="clear" w:color="auto" w:fill="FFFFFF"/>
        <w:spacing w:after="0" w:line="378" w:lineRule="atLeast"/>
        <w:jc w:val="both"/>
        <w:textAlignment w:val="baseline"/>
        <w:rPr>
          <w:rFonts w:ascii="Tahoma" w:eastAsia="Times New Roman" w:hAnsi="Tahoma" w:cs="Tahoma"/>
          <w:b/>
          <w:color w:val="373737"/>
          <w:lang w:eastAsia="it-IT"/>
        </w:rPr>
      </w:pPr>
      <w:r w:rsidRPr="00B17807">
        <w:rPr>
          <w:rFonts w:ascii="Tahoma" w:eastAsia="Times New Roman" w:hAnsi="Tahoma" w:cs="Tahoma"/>
          <w:b/>
          <w:color w:val="373737"/>
          <w:lang w:eastAsia="it-IT"/>
        </w:rPr>
        <w:t>Presentazione delle domande</w:t>
      </w:r>
    </w:p>
    <w:p w14:paraId="4CF80EAF" w14:textId="77777777" w:rsidR="001B647F" w:rsidRPr="00B17807" w:rsidRDefault="001B647F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373737"/>
          <w:lang w:eastAsia="it-IT"/>
        </w:rPr>
      </w:pPr>
      <w:r w:rsidRPr="00B17807">
        <w:rPr>
          <w:rFonts w:ascii="Tahoma" w:hAnsi="Tahoma" w:cs="Tahoma"/>
        </w:rPr>
        <w:t xml:space="preserve">La compilazione e la presentazione della domanda di ammissione, potranno essere effettuate dalle </w:t>
      </w:r>
      <w:proofErr w:type="gramStart"/>
      <w:r w:rsidRPr="00B17807">
        <w:rPr>
          <w:rFonts w:ascii="Tahoma" w:hAnsi="Tahoma" w:cs="Tahoma"/>
        </w:rPr>
        <w:t>ore 10,00</w:t>
      </w:r>
      <w:proofErr w:type="gramEnd"/>
      <w:r w:rsidRPr="00B17807">
        <w:rPr>
          <w:rFonts w:ascii="Tahoma" w:hAnsi="Tahoma" w:cs="Tahoma"/>
        </w:rPr>
        <w:t xml:space="preserve"> del </w:t>
      </w:r>
      <w:r w:rsidRPr="00B17807">
        <w:rPr>
          <w:rFonts w:ascii="Tahoma" w:hAnsi="Tahoma" w:cs="Tahoma"/>
          <w:b/>
        </w:rPr>
        <w:t>2 luglio 2018</w:t>
      </w:r>
      <w:r w:rsidRPr="00B17807">
        <w:rPr>
          <w:rFonts w:ascii="Tahoma" w:hAnsi="Tahoma" w:cs="Tahoma"/>
        </w:rPr>
        <w:t xml:space="preserve"> fino alle ore 12,00 del </w:t>
      </w:r>
      <w:r w:rsidRPr="00B17807">
        <w:rPr>
          <w:rFonts w:ascii="Tahoma" w:hAnsi="Tahoma" w:cs="Tahoma"/>
          <w:b/>
        </w:rPr>
        <w:t>17 settembre 2018</w:t>
      </w:r>
      <w:r w:rsidRPr="00B17807">
        <w:rPr>
          <w:rFonts w:ascii="Tahoma" w:hAnsi="Tahoma" w:cs="Tahoma"/>
        </w:rPr>
        <w:t xml:space="preserve"> tramite l’utilizzo della piattaforma telematica FED Umbria e successivamente invio tramite PEC.</w:t>
      </w:r>
    </w:p>
    <w:p w14:paraId="4A63BD7E" w14:textId="77777777" w:rsidR="00A5703F" w:rsidRDefault="00A5703F" w:rsidP="001F0883">
      <w:pPr>
        <w:shd w:val="clear" w:color="auto" w:fill="FFFFFF"/>
        <w:spacing w:after="0" w:line="378" w:lineRule="atLeast"/>
        <w:jc w:val="both"/>
        <w:textAlignment w:val="baseline"/>
        <w:rPr>
          <w:rFonts w:ascii="Tahoma" w:hAnsi="Tahoma" w:cs="Tahoma"/>
        </w:rPr>
      </w:pPr>
    </w:p>
    <w:p w14:paraId="589DC67F" w14:textId="2391935B" w:rsidR="00E22CF1" w:rsidRDefault="00A5703F" w:rsidP="001F0883">
      <w:pPr>
        <w:shd w:val="clear" w:color="auto" w:fill="FFFFFF"/>
        <w:spacing w:after="0" w:line="378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it-IT"/>
        </w:rPr>
      </w:pPr>
      <w:r>
        <w:rPr>
          <w:rFonts w:ascii="Tahoma" w:hAnsi="Tahoma" w:cs="Tahoma"/>
        </w:rPr>
        <w:t>Si allega il testo del</w:t>
      </w:r>
      <w:r w:rsidR="000B0C5F">
        <w:rPr>
          <w:rFonts w:ascii="Tahoma" w:hAnsi="Tahoma" w:cs="Tahoma"/>
        </w:rPr>
        <w:t xml:space="preserve">l’Avviso Pubblico </w:t>
      </w:r>
      <w:r>
        <w:rPr>
          <w:rFonts w:ascii="Tahoma" w:hAnsi="Tahoma" w:cs="Tahoma"/>
        </w:rPr>
        <w:t xml:space="preserve">disponibile anche nel sito </w:t>
      </w:r>
      <w:r w:rsidR="001624AE" w:rsidRPr="001624AE">
        <w:rPr>
          <w:rStyle w:val="Collegamentoipertestuale"/>
          <w:rFonts w:ascii="Tahoma" w:hAnsi="Tahoma" w:cs="Tahoma"/>
        </w:rPr>
        <w:t>http://www.sviluppumbria.it/area_terni_narni</w:t>
      </w:r>
    </w:p>
    <w:p w14:paraId="1EB92054" w14:textId="3F19E92B" w:rsidR="002F0342" w:rsidRDefault="002F0342" w:rsidP="001F0883">
      <w:pPr>
        <w:shd w:val="clear" w:color="auto" w:fill="FFFFFF"/>
        <w:spacing w:after="0" w:line="378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it-IT"/>
        </w:rPr>
      </w:pPr>
    </w:p>
    <w:p w14:paraId="68B26EBA" w14:textId="77777777" w:rsidR="001B647F" w:rsidRDefault="001B647F" w:rsidP="001F0883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</w:rPr>
      </w:pPr>
    </w:p>
    <w:p w14:paraId="204ECF2E" w14:textId="77777777" w:rsidR="001B647F" w:rsidRDefault="001B647F" w:rsidP="001F0883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Riferimenti</w:t>
      </w:r>
    </w:p>
    <w:p w14:paraId="0A6EE9FC" w14:textId="77777777" w:rsidR="001B647F" w:rsidRDefault="001B647F" w:rsidP="001F0883">
      <w:pPr>
        <w:spacing w:after="0" w:line="240" w:lineRule="auto"/>
        <w:jc w:val="both"/>
        <w:rPr>
          <w:rFonts w:ascii="Tahoma" w:hAnsi="Tahoma" w:cs="Tahoma"/>
          <w:b/>
        </w:rPr>
      </w:pPr>
    </w:p>
    <w:p w14:paraId="5C132CF4" w14:textId="77777777" w:rsidR="001B647F" w:rsidRDefault="001B647F" w:rsidP="001F0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bCs/>
          <w:color w:val="000000"/>
        </w:rPr>
      </w:pPr>
      <w:r>
        <w:rPr>
          <w:rFonts w:ascii="Tahoma" w:hAnsi="Tahoma" w:cs="Tahoma"/>
          <w:bCs/>
          <w:color w:val="000000"/>
        </w:rPr>
        <w:t>Confindustria Umbria</w:t>
      </w:r>
    </w:p>
    <w:p w14:paraId="66B0869F" w14:textId="1F2E89AB" w:rsidR="001B647F" w:rsidRPr="00300496" w:rsidRDefault="00300496" w:rsidP="001F08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ahoma" w:hAnsi="Tahoma" w:cs="Tahoma"/>
          <w:color w:val="000000"/>
        </w:rPr>
      </w:pPr>
      <w:r w:rsidRPr="00300496">
        <w:rPr>
          <w:rFonts w:ascii="Tahoma" w:hAnsi="Tahoma" w:cs="Tahoma"/>
          <w:color w:val="000000"/>
        </w:rPr>
        <w:t xml:space="preserve">Area Ricerca </w:t>
      </w:r>
      <w:r>
        <w:rPr>
          <w:rFonts w:ascii="Tahoma" w:hAnsi="Tahoma" w:cs="Tahoma"/>
          <w:color w:val="000000"/>
        </w:rPr>
        <w:t xml:space="preserve">e </w:t>
      </w:r>
      <w:r w:rsidR="00946637">
        <w:rPr>
          <w:rFonts w:ascii="Tahoma" w:hAnsi="Tahoma" w:cs="Tahoma"/>
          <w:color w:val="000000"/>
        </w:rPr>
        <w:t>I</w:t>
      </w:r>
      <w:r>
        <w:rPr>
          <w:rFonts w:ascii="Tahoma" w:hAnsi="Tahoma" w:cs="Tahoma"/>
          <w:color w:val="000000"/>
        </w:rPr>
        <w:t>nnovazione</w:t>
      </w:r>
      <w:r w:rsidR="001B647F" w:rsidRPr="00300496">
        <w:rPr>
          <w:rFonts w:ascii="Tahoma" w:hAnsi="Tahoma" w:cs="Tahoma"/>
          <w:color w:val="000000"/>
        </w:rPr>
        <w:t xml:space="preserve"> -  </w:t>
      </w:r>
      <w:hyperlink r:id="rId5" w:history="1">
        <w:r w:rsidR="001B647F" w:rsidRPr="00300496">
          <w:rPr>
            <w:rStyle w:val="Collegamentoipertestuale"/>
            <w:rFonts w:ascii="Tahoma" w:hAnsi="Tahoma" w:cs="Tahoma"/>
          </w:rPr>
          <w:t>ricerca@confindustria.umbria.it</w:t>
        </w:r>
      </w:hyperlink>
      <w:r w:rsidR="001B647F" w:rsidRPr="00300496">
        <w:rPr>
          <w:rFonts w:ascii="Tahoma" w:hAnsi="Tahoma" w:cs="Tahoma"/>
          <w:color w:val="000000"/>
        </w:rPr>
        <w:t xml:space="preserve"> – 075/58201</w:t>
      </w:r>
    </w:p>
    <w:p w14:paraId="1D2976E1" w14:textId="77777777" w:rsidR="001B647F" w:rsidRPr="00300496" w:rsidRDefault="001B647F" w:rsidP="001F0883">
      <w:pPr>
        <w:spacing w:after="0" w:line="240" w:lineRule="auto"/>
        <w:jc w:val="both"/>
        <w:rPr>
          <w:rFonts w:ascii="Tahoma" w:hAnsi="Tahoma" w:cs="Tahoma"/>
        </w:rPr>
      </w:pPr>
    </w:p>
    <w:p w14:paraId="6012E85E" w14:textId="6BD515CE" w:rsidR="002F0342" w:rsidRPr="00300496" w:rsidRDefault="002F0342" w:rsidP="001F0883">
      <w:pPr>
        <w:shd w:val="clear" w:color="auto" w:fill="FFFFFF"/>
        <w:spacing w:after="0" w:line="378" w:lineRule="atLeast"/>
        <w:jc w:val="both"/>
        <w:textAlignment w:val="baseline"/>
        <w:rPr>
          <w:rFonts w:ascii="Helvetica" w:eastAsia="Times New Roman" w:hAnsi="Helvetica" w:cs="Helvetica"/>
          <w:color w:val="373737"/>
          <w:sz w:val="21"/>
          <w:szCs w:val="21"/>
          <w:lang w:eastAsia="it-IT"/>
        </w:rPr>
      </w:pPr>
    </w:p>
    <w:sectPr w:rsidR="002F0342" w:rsidRPr="003004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767B8"/>
    <w:multiLevelType w:val="hybridMultilevel"/>
    <w:tmpl w:val="88189872"/>
    <w:lvl w:ilvl="0" w:tplc="36D6FA8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BE4734"/>
    <w:multiLevelType w:val="multilevel"/>
    <w:tmpl w:val="A0D8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CE1C32"/>
    <w:multiLevelType w:val="hybridMultilevel"/>
    <w:tmpl w:val="BF28E6F0"/>
    <w:lvl w:ilvl="0" w:tplc="36D6FA8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75D1C"/>
    <w:multiLevelType w:val="multilevel"/>
    <w:tmpl w:val="A76C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F53BE2"/>
    <w:multiLevelType w:val="multilevel"/>
    <w:tmpl w:val="307C7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0F7A05"/>
    <w:multiLevelType w:val="hybridMultilevel"/>
    <w:tmpl w:val="18F853A2"/>
    <w:lvl w:ilvl="0" w:tplc="AE767C1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EB68AE"/>
    <w:multiLevelType w:val="hybridMultilevel"/>
    <w:tmpl w:val="308007C8"/>
    <w:lvl w:ilvl="0" w:tplc="CF708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B2"/>
    <w:rsid w:val="00065245"/>
    <w:rsid w:val="000B0C5F"/>
    <w:rsid w:val="000E57B2"/>
    <w:rsid w:val="00120277"/>
    <w:rsid w:val="001624AE"/>
    <w:rsid w:val="001B647F"/>
    <w:rsid w:val="001C5F13"/>
    <w:rsid w:val="001F0883"/>
    <w:rsid w:val="001F11FD"/>
    <w:rsid w:val="00200E76"/>
    <w:rsid w:val="002210EE"/>
    <w:rsid w:val="002D2D0C"/>
    <w:rsid w:val="002F0342"/>
    <w:rsid w:val="00300496"/>
    <w:rsid w:val="003F3163"/>
    <w:rsid w:val="00432267"/>
    <w:rsid w:val="00570570"/>
    <w:rsid w:val="00571036"/>
    <w:rsid w:val="006B2B1F"/>
    <w:rsid w:val="00735FE1"/>
    <w:rsid w:val="008F21D1"/>
    <w:rsid w:val="0094393D"/>
    <w:rsid w:val="00946637"/>
    <w:rsid w:val="009D2B91"/>
    <w:rsid w:val="00A5703F"/>
    <w:rsid w:val="00B17807"/>
    <w:rsid w:val="00E22CF1"/>
    <w:rsid w:val="00E4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6B710"/>
  <w15:chartTrackingRefBased/>
  <w15:docId w15:val="{2413D586-C38F-401A-BA4D-58D8CF534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202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120277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20277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D2D0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0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0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erca@confindustria.umbri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Roscini</dc:creator>
  <cp:keywords/>
  <dc:description/>
  <cp:lastModifiedBy>Oriana Belli</cp:lastModifiedBy>
  <cp:revision>16</cp:revision>
  <cp:lastPrinted>2018-06-06T16:43:00Z</cp:lastPrinted>
  <dcterms:created xsi:type="dcterms:W3CDTF">2018-06-05T16:24:00Z</dcterms:created>
  <dcterms:modified xsi:type="dcterms:W3CDTF">2018-06-06T16:44:00Z</dcterms:modified>
</cp:coreProperties>
</file>