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94370" w14:textId="77777777" w:rsidR="00283577" w:rsidRPr="00175B41" w:rsidRDefault="00EC5195" w:rsidP="00175B41">
      <w:pPr>
        <w:jc w:val="both"/>
        <w:rPr>
          <w:rFonts w:asciiTheme="minorHAnsi" w:eastAsia="Calibri" w:hAnsiTheme="minorHAnsi" w:cstheme="minorHAnsi"/>
          <w:b/>
          <w:bCs/>
          <w:noProof/>
          <w:sz w:val="22"/>
          <w:szCs w:val="22"/>
          <w:lang w:eastAsia="en-US"/>
        </w:rPr>
      </w:pPr>
      <w:r>
        <w:rPr>
          <w:rFonts w:asciiTheme="minorHAnsi" w:eastAsia="Calibri" w:hAnsiTheme="minorHAnsi" w:cstheme="minorHAnsi"/>
          <w:b/>
          <w:bCs/>
          <w:noProof/>
          <w:sz w:val="22"/>
          <w:szCs w:val="22"/>
          <w:lang w:eastAsia="en-US"/>
        </w:rPr>
        <w:pict w14:anchorId="1A4CCCBA">
          <v:shape id="Segno di sottrazione 5" o:spid="_x0000_s1026" style="position:absolute;left:0;text-align:left;margin-left:-73.75pt;margin-top:-24pt;width:599.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04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" path="m1008768,17483r5592939,l6601707,28236r-5592939,l1008768,17483xe" fillcolor="#205394" strokecolor="#243f60 [1604]" strokeweight="1pt">
            <v:path arrowok="t" o:connecttype="custom" o:connectlocs="1008768,17483;6601707,17483;6601707,28236;1008768,28236;1008768,17483" o:connectangles="0,0,0,0,0"/>
          </v:shape>
        </w:pict>
      </w:r>
      <w:r w:rsidR="00142AF8" w:rsidRPr="00175B41">
        <w:rPr>
          <w:rFonts w:asciiTheme="minorHAnsi" w:eastAsia="Calibri" w:hAnsiTheme="minorHAnsi" w:cstheme="minorHAnsi"/>
          <w:b/>
          <w:bCs/>
          <w:noProof/>
          <w:sz w:val="22"/>
          <w:szCs w:val="22"/>
          <w:lang w:eastAsia="en-US"/>
        </w:rPr>
        <w:t>Emergenza Coronavirus. Linee guida per chiusura frontiere e circolazione lavoratori</w:t>
      </w:r>
    </w:p>
    <w:p w14:paraId="6C3CE811" w14:textId="77777777" w:rsidR="00283577" w:rsidRPr="00175B41" w:rsidRDefault="00283577" w:rsidP="00175B41">
      <w:pPr>
        <w:autoSpaceDE w:val="0"/>
        <w:autoSpaceDN w:val="0"/>
        <w:adjustRightInd w:val="0"/>
        <w:jc w:val="both"/>
        <w:rPr>
          <w:rFonts w:asciiTheme="minorHAnsi" w:hAnsiTheme="minorHAnsi" w:cstheme="minorHAnsi"/>
          <w:b/>
          <w:bCs/>
          <w:sz w:val="22"/>
          <w:szCs w:val="22"/>
        </w:rPr>
      </w:pPr>
    </w:p>
    <w:p w14:paraId="779FBFD8" w14:textId="77777777" w:rsidR="00283577" w:rsidRPr="00175B41" w:rsidRDefault="00142AF8" w:rsidP="00175B41">
      <w:pPr>
        <w:autoSpaceDE w:val="0"/>
        <w:autoSpaceDN w:val="0"/>
        <w:adjustRightInd w:val="0"/>
        <w:jc w:val="both"/>
        <w:rPr>
          <w:rFonts w:asciiTheme="minorHAnsi" w:hAnsiTheme="minorHAnsi" w:cstheme="minorHAnsi"/>
          <w:bCs/>
          <w:sz w:val="22"/>
          <w:szCs w:val="22"/>
        </w:rPr>
      </w:pPr>
      <w:r w:rsidRPr="00175B41">
        <w:rPr>
          <w:rFonts w:asciiTheme="minorHAnsi" w:hAnsiTheme="minorHAnsi" w:cstheme="minorHAnsi"/>
          <w:bCs/>
          <w:sz w:val="22"/>
          <w:szCs w:val="22"/>
        </w:rPr>
        <w:t>Aggiornament</w:t>
      </w:r>
      <w:r w:rsidR="00175B41">
        <w:rPr>
          <w:rFonts w:asciiTheme="minorHAnsi" w:hAnsiTheme="minorHAnsi" w:cstheme="minorHAnsi"/>
          <w:bCs/>
          <w:sz w:val="22"/>
          <w:szCs w:val="22"/>
        </w:rPr>
        <w:t>i</w:t>
      </w:r>
      <w:r w:rsidRPr="00175B41">
        <w:rPr>
          <w:rFonts w:asciiTheme="minorHAnsi" w:hAnsiTheme="minorHAnsi" w:cstheme="minorHAnsi"/>
          <w:bCs/>
          <w:sz w:val="22"/>
          <w:szCs w:val="22"/>
        </w:rPr>
        <w:t xml:space="preserve"> da Confindustria</w:t>
      </w:r>
    </w:p>
    <w:p w14:paraId="468FC26C" w14:textId="77777777" w:rsidR="00142AF8" w:rsidRPr="00175B41" w:rsidRDefault="00142AF8" w:rsidP="00175B41">
      <w:pPr>
        <w:autoSpaceDE w:val="0"/>
        <w:autoSpaceDN w:val="0"/>
        <w:adjustRightInd w:val="0"/>
        <w:jc w:val="both"/>
        <w:rPr>
          <w:rFonts w:asciiTheme="minorHAnsi" w:hAnsiTheme="minorHAnsi" w:cstheme="minorHAnsi"/>
          <w:b/>
          <w:bCs/>
          <w:sz w:val="22"/>
          <w:szCs w:val="22"/>
        </w:rPr>
      </w:pPr>
    </w:p>
    <w:p w14:paraId="142273F1" w14:textId="77777777" w:rsidR="002907AB" w:rsidRPr="00175B41" w:rsidRDefault="002907AB" w:rsidP="00175B41">
      <w:pPr>
        <w:autoSpaceDE w:val="0"/>
        <w:autoSpaceDN w:val="0"/>
        <w:adjustRightInd w:val="0"/>
        <w:jc w:val="both"/>
        <w:rPr>
          <w:rFonts w:asciiTheme="minorHAnsi" w:hAnsiTheme="minorHAnsi" w:cstheme="minorHAnsi"/>
          <w:bCs/>
          <w:sz w:val="22"/>
          <w:szCs w:val="22"/>
        </w:rPr>
      </w:pPr>
    </w:p>
    <w:p w14:paraId="08C69BB4" w14:textId="77777777" w:rsidR="00175B41" w:rsidRDefault="00175B41" w:rsidP="00175B41">
      <w:pPr>
        <w:shd w:val="clear" w:color="auto" w:fill="FFFFFF"/>
        <w:jc w:val="both"/>
        <w:textAlignment w:val="baseline"/>
        <w:rPr>
          <w:rFonts w:asciiTheme="minorHAnsi" w:hAnsiTheme="minorHAnsi" w:cstheme="minorHAnsi"/>
          <w:color w:val="201F1E"/>
          <w:sz w:val="22"/>
          <w:szCs w:val="22"/>
          <w:shd w:val="clear" w:color="auto" w:fill="FFFFFF"/>
        </w:rPr>
      </w:pPr>
      <w:r w:rsidRPr="00175B41">
        <w:rPr>
          <w:rFonts w:asciiTheme="minorHAnsi" w:hAnsiTheme="minorHAnsi" w:cstheme="minorHAnsi"/>
          <w:color w:val="201F1E"/>
          <w:sz w:val="22"/>
          <w:szCs w:val="22"/>
          <w:shd w:val="clear" w:color="auto" w:fill="FFFFFF"/>
        </w:rPr>
        <w:t>Confindustria informa che la Commissione UE ha appena pubblicato due nuove comunicazioni riguardanti le</w:t>
      </w:r>
      <w:r w:rsidRPr="00175B41">
        <w:rPr>
          <w:rFonts w:asciiTheme="minorHAnsi" w:hAnsiTheme="minorHAnsi" w:cstheme="minorHAnsi"/>
          <w:color w:val="201F1E"/>
          <w:sz w:val="22"/>
          <w:szCs w:val="22"/>
          <w:bdr w:val="none" w:sz="0" w:space="0" w:color="auto" w:frame="1"/>
          <w:shd w:val="clear" w:color="auto" w:fill="FFFFFF"/>
        </w:rPr>
        <w:t> </w:t>
      </w:r>
      <w:r w:rsidRPr="00175B41">
        <w:rPr>
          <w:rFonts w:asciiTheme="minorHAnsi" w:hAnsiTheme="minorHAnsi" w:cstheme="minorHAnsi"/>
          <w:b/>
          <w:bCs/>
          <w:color w:val="201F1E"/>
          <w:sz w:val="22"/>
          <w:szCs w:val="22"/>
          <w:shd w:val="clear" w:color="auto" w:fill="FFFFFF"/>
        </w:rPr>
        <w:t>linee guida sulla restrizione temporanea ai viaggi non essenziali nell’UE</w:t>
      </w:r>
      <w:r w:rsidRPr="00175B41">
        <w:rPr>
          <w:rFonts w:asciiTheme="minorHAnsi" w:hAnsiTheme="minorHAnsi" w:cstheme="minorHAnsi"/>
          <w:color w:val="201F1E"/>
          <w:sz w:val="22"/>
          <w:szCs w:val="22"/>
          <w:bdr w:val="none" w:sz="0" w:space="0" w:color="auto" w:frame="1"/>
          <w:shd w:val="clear" w:color="auto" w:fill="FFFFFF"/>
        </w:rPr>
        <w:t> </w:t>
      </w:r>
      <w:r w:rsidRPr="00175B41">
        <w:rPr>
          <w:rFonts w:asciiTheme="minorHAnsi" w:hAnsiTheme="minorHAnsi" w:cstheme="minorHAnsi"/>
          <w:color w:val="201F1E"/>
          <w:sz w:val="22"/>
          <w:szCs w:val="22"/>
          <w:shd w:val="clear" w:color="auto" w:fill="FFFFFF"/>
        </w:rPr>
        <w:t>e le</w:t>
      </w:r>
      <w:r w:rsidRPr="00175B41">
        <w:rPr>
          <w:rFonts w:asciiTheme="minorHAnsi" w:hAnsiTheme="minorHAnsi" w:cstheme="minorHAnsi"/>
          <w:color w:val="201F1E"/>
          <w:sz w:val="22"/>
          <w:szCs w:val="22"/>
          <w:bdr w:val="none" w:sz="0" w:space="0" w:color="auto" w:frame="1"/>
          <w:shd w:val="clear" w:color="auto" w:fill="FFFFFF"/>
        </w:rPr>
        <w:t> </w:t>
      </w:r>
      <w:r w:rsidRPr="00175B41">
        <w:rPr>
          <w:rFonts w:asciiTheme="minorHAnsi" w:hAnsiTheme="minorHAnsi" w:cstheme="minorHAnsi"/>
          <w:b/>
          <w:bCs/>
          <w:color w:val="201F1E"/>
          <w:sz w:val="22"/>
          <w:szCs w:val="22"/>
          <w:shd w:val="clear" w:color="auto" w:fill="FFFFFF"/>
        </w:rPr>
        <w:t>linee guida per garantire la libera circolazione dei lavoratori essenziali</w:t>
      </w:r>
      <w:r w:rsidRPr="00175B41">
        <w:rPr>
          <w:rFonts w:asciiTheme="minorHAnsi" w:hAnsiTheme="minorHAnsi" w:cstheme="minorHAnsi"/>
          <w:color w:val="201F1E"/>
          <w:sz w:val="22"/>
          <w:szCs w:val="22"/>
          <w:shd w:val="clear" w:color="auto" w:fill="FFFFFF"/>
        </w:rPr>
        <w:t>. Le comunicazioni fanno seguito alle richieste indicate dalla</w:t>
      </w:r>
      <w:r w:rsidRPr="00175B41">
        <w:rPr>
          <w:rFonts w:asciiTheme="minorHAnsi" w:hAnsiTheme="minorHAnsi" w:cstheme="minorHAnsi"/>
          <w:color w:val="201F1E"/>
          <w:sz w:val="22"/>
          <w:szCs w:val="22"/>
          <w:bdr w:val="none" w:sz="0" w:space="0" w:color="auto" w:frame="1"/>
          <w:shd w:val="clear" w:color="auto" w:fill="FFFFFF"/>
        </w:rPr>
        <w:t> </w:t>
      </w:r>
      <w:hyperlink r:id="rId7" w:tgtFrame="_blank" w:history="1">
        <w:r w:rsidRPr="00175B41">
          <w:rPr>
            <w:rStyle w:val="Collegamentoipertestuale"/>
            <w:rFonts w:asciiTheme="minorHAnsi" w:hAnsiTheme="minorHAnsi" w:cstheme="minorHAnsi"/>
            <w:color w:val="0082BF"/>
            <w:sz w:val="22"/>
            <w:szCs w:val="22"/>
            <w:bdr w:val="none" w:sz="0" w:space="0" w:color="auto" w:frame="1"/>
            <w:shd w:val="clear" w:color="auto" w:fill="FFFFFF"/>
          </w:rPr>
          <w:t>dichiarazione congiunta</w:t>
        </w:r>
      </w:hyperlink>
      <w:r w:rsidRPr="00175B41">
        <w:rPr>
          <w:rFonts w:asciiTheme="minorHAnsi" w:hAnsiTheme="minorHAnsi" w:cstheme="minorHAnsi"/>
          <w:color w:val="201F1E"/>
          <w:sz w:val="22"/>
          <w:szCs w:val="22"/>
          <w:bdr w:val="none" w:sz="0" w:space="0" w:color="auto" w:frame="1"/>
          <w:shd w:val="clear" w:color="auto" w:fill="FFFFFF"/>
        </w:rPr>
        <w:t> </w:t>
      </w:r>
      <w:r w:rsidRPr="00175B41">
        <w:rPr>
          <w:rFonts w:asciiTheme="minorHAnsi" w:hAnsiTheme="minorHAnsi" w:cstheme="minorHAnsi"/>
          <w:color w:val="201F1E"/>
          <w:sz w:val="22"/>
          <w:szCs w:val="22"/>
          <w:shd w:val="clear" w:color="auto" w:fill="FFFFFF"/>
        </w:rPr>
        <w:t>del Consiglio europeo dello 26 marzo scorso.</w:t>
      </w:r>
    </w:p>
    <w:p w14:paraId="464FEFE1" w14:textId="77777777" w:rsidR="00175B41" w:rsidRDefault="00175B41" w:rsidP="00175B41">
      <w:pPr>
        <w:shd w:val="clear" w:color="auto" w:fill="FFFFFF"/>
        <w:jc w:val="both"/>
        <w:textAlignment w:val="baseline"/>
        <w:rPr>
          <w:rFonts w:asciiTheme="minorHAnsi" w:hAnsiTheme="minorHAnsi" w:cstheme="minorHAnsi"/>
          <w:color w:val="201F1E"/>
          <w:sz w:val="22"/>
          <w:szCs w:val="22"/>
          <w:shd w:val="clear" w:color="auto" w:fill="FFFFFF"/>
        </w:rPr>
      </w:pPr>
      <w:r w:rsidRPr="00175B41">
        <w:rPr>
          <w:rFonts w:asciiTheme="minorHAnsi" w:hAnsiTheme="minorHAnsi" w:cstheme="minorHAnsi"/>
          <w:color w:val="201F1E"/>
          <w:sz w:val="22"/>
          <w:szCs w:val="22"/>
          <w:shd w:val="clear" w:color="auto" w:fill="FFFFFF"/>
        </w:rPr>
        <w:t>Di seguito una sintesi delle Linee-guida predisposta da Confindustria.</w:t>
      </w:r>
    </w:p>
    <w:p w14:paraId="03B25A04" w14:textId="77777777" w:rsidR="00175B41" w:rsidRDefault="00175B41" w:rsidP="00175B41">
      <w:pPr>
        <w:shd w:val="clear" w:color="auto" w:fill="FFFFFF"/>
        <w:jc w:val="both"/>
        <w:textAlignment w:val="baseline"/>
        <w:rPr>
          <w:rFonts w:asciiTheme="minorHAnsi" w:hAnsiTheme="minorHAnsi" w:cstheme="minorHAnsi"/>
          <w:color w:val="201F1E"/>
          <w:sz w:val="22"/>
          <w:szCs w:val="22"/>
          <w:shd w:val="clear" w:color="auto" w:fill="FFFFFF"/>
        </w:rPr>
      </w:pPr>
    </w:p>
    <w:p w14:paraId="6C3405AC" w14:textId="2204B3C5" w:rsidR="00175B41" w:rsidRDefault="00175B41" w:rsidP="00175B41">
      <w:pPr>
        <w:shd w:val="clear" w:color="auto" w:fill="FFFFFF"/>
        <w:jc w:val="both"/>
        <w:textAlignment w:val="baseline"/>
        <w:rPr>
          <w:rFonts w:asciiTheme="minorHAnsi" w:hAnsiTheme="minorHAnsi" w:cstheme="minorHAnsi"/>
          <w:color w:val="201F1E"/>
          <w:sz w:val="22"/>
          <w:szCs w:val="22"/>
          <w:shd w:val="clear" w:color="auto" w:fill="FFFFFF"/>
        </w:rPr>
      </w:pPr>
      <w:r w:rsidRPr="00175B41">
        <w:rPr>
          <w:rFonts w:asciiTheme="minorHAnsi" w:hAnsiTheme="minorHAnsi" w:cstheme="minorHAnsi"/>
          <w:color w:val="201F1E"/>
          <w:sz w:val="22"/>
          <w:szCs w:val="22"/>
          <w:shd w:val="clear" w:color="auto" w:fill="FFFFFF"/>
        </w:rPr>
        <w:t>Le</w:t>
      </w:r>
      <w:r w:rsidRPr="00175B41">
        <w:rPr>
          <w:rFonts w:asciiTheme="minorHAnsi" w:hAnsiTheme="minorHAnsi" w:cstheme="minorHAnsi"/>
          <w:color w:val="201F1E"/>
          <w:sz w:val="22"/>
          <w:szCs w:val="22"/>
          <w:bdr w:val="none" w:sz="0" w:space="0" w:color="auto" w:frame="1"/>
          <w:shd w:val="clear" w:color="auto" w:fill="FFFFFF"/>
        </w:rPr>
        <w:t> </w:t>
      </w:r>
      <w:hyperlink r:id="rId8" w:tgtFrame="_blank" w:history="1">
        <w:r w:rsidRPr="00175B41">
          <w:rPr>
            <w:rStyle w:val="Collegamentoipertestuale"/>
            <w:rFonts w:asciiTheme="minorHAnsi" w:hAnsiTheme="minorHAnsi" w:cstheme="minorHAnsi"/>
            <w:color w:val="0082BF"/>
            <w:sz w:val="22"/>
            <w:szCs w:val="22"/>
            <w:bdr w:val="none" w:sz="0" w:space="0" w:color="auto" w:frame="1"/>
            <w:shd w:val="clear" w:color="auto" w:fill="FFFFFF"/>
          </w:rPr>
          <w:t>linee guida sulla restrizione temporanea ai viaggiatori</w:t>
        </w:r>
      </w:hyperlink>
      <w:r w:rsidRPr="00175B41">
        <w:rPr>
          <w:rFonts w:asciiTheme="minorHAnsi" w:hAnsiTheme="minorHAnsi" w:cstheme="minorHAnsi"/>
          <w:color w:val="201F1E"/>
          <w:sz w:val="22"/>
          <w:szCs w:val="22"/>
          <w:shd w:val="clear" w:color="auto" w:fill="FFFFFF"/>
        </w:rPr>
        <w:t>, in entrata in UE e nell’area Schengen, sono indirizzate alle Autorità di frontiera e intendono armonizzare la restrizione temporanea alle frontiere (già adottata da tutti gli S</w:t>
      </w:r>
      <w:r w:rsidR="0016127C">
        <w:rPr>
          <w:rFonts w:asciiTheme="minorHAnsi" w:hAnsiTheme="minorHAnsi" w:cstheme="minorHAnsi"/>
          <w:color w:val="201F1E"/>
          <w:sz w:val="22"/>
          <w:szCs w:val="22"/>
          <w:shd w:val="clear" w:color="auto" w:fill="FFFFFF"/>
        </w:rPr>
        <w:t>tati membri</w:t>
      </w:r>
      <w:r w:rsidRPr="00175B41">
        <w:rPr>
          <w:rFonts w:asciiTheme="minorHAnsi" w:hAnsiTheme="minorHAnsi" w:cstheme="minorHAnsi"/>
          <w:color w:val="201F1E"/>
          <w:sz w:val="22"/>
          <w:szCs w:val="22"/>
          <w:shd w:val="clear" w:color="auto" w:fill="FFFFFF"/>
        </w:rPr>
        <w:t>, ad eccezione di Regno Unito e Irlanda) e la concessione dei visti per l’area di libera circolazione. In particolare:</w:t>
      </w:r>
    </w:p>
    <w:p w14:paraId="22CA767F" w14:textId="77777777" w:rsidR="00175B41" w:rsidRPr="00175B41" w:rsidRDefault="00175B41" w:rsidP="00175B41">
      <w:pPr>
        <w:pStyle w:val="Paragrafoelenco"/>
        <w:numPr>
          <w:ilvl w:val="0"/>
          <w:numId w:val="32"/>
        </w:numPr>
        <w:shd w:val="clear" w:color="auto" w:fill="FFFFFF"/>
        <w:jc w:val="both"/>
        <w:textAlignment w:val="baseline"/>
        <w:rPr>
          <w:rFonts w:cstheme="minorHAnsi"/>
          <w:color w:val="000000"/>
        </w:rPr>
      </w:pPr>
      <w:r w:rsidRPr="00175B41">
        <w:rPr>
          <w:rFonts w:cstheme="minorHAnsi"/>
          <w:b/>
          <w:bCs/>
          <w:color w:val="201F1E"/>
          <w:shd w:val="clear" w:color="auto" w:fill="FFFFFF"/>
        </w:rPr>
        <w:t>Criteri per rifiutare l’ingresso</w:t>
      </w:r>
      <w:r w:rsidRPr="00175B41">
        <w:rPr>
          <w:rFonts w:cstheme="minorHAnsi"/>
          <w:color w:val="201F1E"/>
          <w:shd w:val="clear" w:color="auto" w:fill="FFFFFF"/>
        </w:rPr>
        <w:t>: la restrizione ai viaggi non essenziali si applica ai cittadini non residenti, ai non europei che presentano sintomi rilevanti o sono particolarmente esposti al rischio; qualsiasi rifiuto deve essere proporzionato e non discriminatorio; per determinare il fattore di rischio, le autorità di frontiera possono contattare il Centro europeo per la prevenzione e il controllo delle malattie (ECDC);</w:t>
      </w:r>
    </w:p>
    <w:p w14:paraId="4C30A5E6" w14:textId="77777777" w:rsidR="00175B41" w:rsidRPr="00175B41" w:rsidRDefault="00175B41" w:rsidP="00175B41">
      <w:pPr>
        <w:pStyle w:val="Paragrafoelenco"/>
        <w:numPr>
          <w:ilvl w:val="0"/>
          <w:numId w:val="32"/>
        </w:numPr>
        <w:shd w:val="clear" w:color="auto" w:fill="FFFFFF"/>
        <w:jc w:val="both"/>
        <w:textAlignment w:val="baseline"/>
        <w:rPr>
          <w:rFonts w:cstheme="minorHAnsi"/>
          <w:color w:val="000000"/>
        </w:rPr>
      </w:pPr>
      <w:r w:rsidRPr="00175B41">
        <w:rPr>
          <w:rFonts w:cstheme="minorHAnsi"/>
          <w:b/>
          <w:bCs/>
          <w:color w:val="201F1E"/>
          <w:shd w:val="clear" w:color="auto" w:fill="FFFFFF"/>
        </w:rPr>
        <w:t>Eccezioni</w:t>
      </w:r>
      <w:r w:rsidRPr="00175B41">
        <w:rPr>
          <w:rFonts w:cstheme="minorHAnsi"/>
          <w:color w:val="201F1E"/>
          <w:shd w:val="clear" w:color="auto" w:fill="FFFFFF"/>
        </w:rPr>
        <w:t>: cittadini degli Stati UE e Schengen, loro familiari e cittadini di Paesi terzi con residenza a lungo termine nell’UE, per il solo rientro a casa (compresi i cittadini di San Marino, Andorra, Monaco, Vaticano); alcune categorie di lavoratori non-europei, p.e. operatori sanitari, lavoratori frontalieri e lavoratori agricoli stagionali;</w:t>
      </w:r>
    </w:p>
    <w:p w14:paraId="01595880" w14:textId="77777777" w:rsidR="00175B41" w:rsidRPr="00175B41" w:rsidRDefault="00175B41" w:rsidP="00175B41">
      <w:pPr>
        <w:pStyle w:val="Paragrafoelenco"/>
        <w:numPr>
          <w:ilvl w:val="0"/>
          <w:numId w:val="32"/>
        </w:numPr>
        <w:shd w:val="clear" w:color="auto" w:fill="FFFFFF"/>
        <w:jc w:val="both"/>
        <w:textAlignment w:val="baseline"/>
        <w:rPr>
          <w:rFonts w:cstheme="minorHAnsi"/>
          <w:color w:val="000000"/>
        </w:rPr>
      </w:pPr>
      <w:r w:rsidRPr="00175B41">
        <w:rPr>
          <w:rFonts w:cstheme="minorHAnsi"/>
          <w:b/>
          <w:bCs/>
          <w:color w:val="201F1E"/>
          <w:shd w:val="clear" w:color="auto" w:fill="FFFFFF"/>
        </w:rPr>
        <w:t>Sicurezza</w:t>
      </w:r>
      <w:r w:rsidRPr="00175B41">
        <w:rPr>
          <w:rFonts w:cstheme="minorHAnsi"/>
          <w:color w:val="201F1E"/>
          <w:shd w:val="clear" w:color="auto" w:fill="FFFFFF"/>
        </w:rPr>
        <w:t>: per i viaggiatori autorizzati all'ingresso, le Autorità di frontiera devono applicare rigorosamente il codice frontiere Schengen, verificando l’autenticità dei documenti di viaggio, applicando controlli sistematici con il sistema di informazione Schengen; i passaporti dei cittadini di Paesi terzi devono essere timbrati;</w:t>
      </w:r>
    </w:p>
    <w:p w14:paraId="5BA4E836" w14:textId="77777777" w:rsidR="00175B41" w:rsidRPr="00175B41" w:rsidRDefault="00175B41" w:rsidP="00175B41">
      <w:pPr>
        <w:pStyle w:val="Paragrafoelenco"/>
        <w:numPr>
          <w:ilvl w:val="0"/>
          <w:numId w:val="32"/>
        </w:numPr>
        <w:shd w:val="clear" w:color="auto" w:fill="FFFFFF"/>
        <w:jc w:val="both"/>
        <w:textAlignment w:val="baseline"/>
        <w:rPr>
          <w:rFonts w:cstheme="minorHAnsi"/>
          <w:color w:val="000000"/>
        </w:rPr>
      </w:pPr>
      <w:r w:rsidRPr="00175B41">
        <w:rPr>
          <w:rFonts w:cstheme="minorHAnsi"/>
          <w:b/>
          <w:bCs/>
          <w:color w:val="201F1E"/>
          <w:shd w:val="clear" w:color="auto" w:fill="FFFFFF"/>
        </w:rPr>
        <w:t>Controlli in uscita</w:t>
      </w:r>
      <w:r w:rsidRPr="00175B41">
        <w:rPr>
          <w:rFonts w:cstheme="minorHAnsi"/>
          <w:color w:val="201F1E"/>
          <w:shd w:val="clear" w:color="auto" w:fill="FFFFFF"/>
        </w:rPr>
        <w:t>: le Autorità di frontiera devono fornire informazioni sulla restrizione al viaggio e i casi critici devono essere immediatamente segnalati ai servizi sanitari competenti; in caso di necessità, gli SM possono dare la priorità ai controlli di entrata rispetto ai controlli di uscita;</w:t>
      </w:r>
    </w:p>
    <w:p w14:paraId="606D44EB" w14:textId="77777777" w:rsidR="00175B41" w:rsidRPr="00175B41" w:rsidRDefault="00175B41" w:rsidP="00175B41">
      <w:pPr>
        <w:pStyle w:val="Paragrafoelenco"/>
        <w:numPr>
          <w:ilvl w:val="0"/>
          <w:numId w:val="32"/>
        </w:numPr>
        <w:shd w:val="clear" w:color="auto" w:fill="FFFFFF"/>
        <w:jc w:val="both"/>
        <w:textAlignment w:val="baseline"/>
        <w:rPr>
          <w:rFonts w:cstheme="minorHAnsi"/>
          <w:color w:val="000000"/>
        </w:rPr>
      </w:pPr>
      <w:r w:rsidRPr="00175B41">
        <w:rPr>
          <w:rFonts w:cstheme="minorHAnsi"/>
          <w:b/>
          <w:bCs/>
          <w:color w:val="201F1E"/>
          <w:shd w:val="clear" w:color="auto" w:fill="FFFFFF"/>
        </w:rPr>
        <w:t>Transito e rimpatrio</w:t>
      </w:r>
      <w:r w:rsidRPr="00175B41">
        <w:rPr>
          <w:rFonts w:cstheme="minorHAnsi"/>
          <w:color w:val="201F1E"/>
          <w:shd w:val="clear" w:color="auto" w:fill="FFFFFF"/>
        </w:rPr>
        <w:t>: gli SM devono facilitare il transito dei cittadini UE e Schengen e dei loro familiari, indipendentemente dalla loro nazionalità, nonché dei cittadini di Paesi terzi titolari di un permesso di soggiorno e dei loro familiari a carico che ritornano nel loro Stato membro di nazionalità o residenza (in particolare di Serbia, Macedonia del Nord, Montenegro, Turchia).</w:t>
      </w:r>
    </w:p>
    <w:p w14:paraId="5AF9E6DA" w14:textId="77777777" w:rsidR="00175B41" w:rsidRDefault="00175B41" w:rsidP="00175B41">
      <w:pPr>
        <w:pStyle w:val="Paragrafoelenco"/>
        <w:shd w:val="clear" w:color="auto" w:fill="FFFFFF"/>
        <w:jc w:val="both"/>
        <w:textAlignment w:val="baseline"/>
        <w:rPr>
          <w:rFonts w:cstheme="minorHAnsi"/>
          <w:color w:val="201F1E"/>
          <w:shd w:val="clear" w:color="auto" w:fill="FFFFFF"/>
        </w:rPr>
      </w:pPr>
    </w:p>
    <w:p w14:paraId="401A2039" w14:textId="77777777" w:rsidR="00FF5EF4" w:rsidRDefault="00175B41" w:rsidP="00175B41">
      <w:pPr>
        <w:pStyle w:val="Paragrafoelenco"/>
        <w:shd w:val="clear" w:color="auto" w:fill="FFFFFF"/>
        <w:ind w:left="142"/>
        <w:jc w:val="both"/>
        <w:textAlignment w:val="baseline"/>
        <w:rPr>
          <w:rFonts w:cstheme="minorHAnsi"/>
          <w:color w:val="201F1E"/>
          <w:shd w:val="clear" w:color="auto" w:fill="FFFFFF"/>
        </w:rPr>
      </w:pPr>
      <w:r w:rsidRPr="00175B41">
        <w:rPr>
          <w:rFonts w:cstheme="minorHAnsi"/>
          <w:color w:val="201F1E"/>
          <w:shd w:val="clear" w:color="auto" w:fill="FFFFFF"/>
        </w:rPr>
        <w:t>Le</w:t>
      </w:r>
      <w:r w:rsidRPr="00175B41">
        <w:rPr>
          <w:rFonts w:cstheme="minorHAnsi"/>
          <w:color w:val="201F1E"/>
          <w:bdr w:val="none" w:sz="0" w:space="0" w:color="auto" w:frame="1"/>
          <w:shd w:val="clear" w:color="auto" w:fill="FFFFFF"/>
        </w:rPr>
        <w:t> </w:t>
      </w:r>
      <w:hyperlink r:id="rId9" w:tgtFrame="_blank" w:history="1">
        <w:r w:rsidRPr="00175B41">
          <w:rPr>
            <w:rStyle w:val="Collegamentoipertestuale"/>
            <w:rFonts w:cstheme="minorHAnsi"/>
            <w:color w:val="0082BF"/>
            <w:bdr w:val="none" w:sz="0" w:space="0" w:color="auto" w:frame="1"/>
            <w:shd w:val="clear" w:color="auto" w:fill="FFFFFF"/>
          </w:rPr>
          <w:t>linee guida per garantire la libera circolazione dei lavoratori essenziali</w:t>
        </w:r>
      </w:hyperlink>
      <w:r w:rsidRPr="00175B41">
        <w:rPr>
          <w:rFonts w:cstheme="minorHAnsi"/>
          <w:color w:val="201F1E"/>
          <w:bdr w:val="none" w:sz="0" w:space="0" w:color="auto" w:frame="1"/>
          <w:shd w:val="clear" w:color="auto" w:fill="FFFFFF"/>
        </w:rPr>
        <w:t> </w:t>
      </w:r>
      <w:r w:rsidRPr="00175B41">
        <w:rPr>
          <w:rFonts w:cstheme="minorHAnsi"/>
          <w:color w:val="201F1E"/>
          <w:shd w:val="clear" w:color="auto" w:fill="FFFFFF"/>
        </w:rPr>
        <w:t xml:space="preserve">riguardano non soltanto i lavoratori del settore sanitario e alimentare, ma anche gli altri servizi essenziali come l’assistenza all'infanzia, l’assistenza agli anziani e il personale "critico" per i servizi pubblici. La Commissione europea riconosce la necessità dei controlli di frontiera per il contenimento dell’emergenza sanitaria, ma sottolinea la necessità per determinati lavoratori di raggiungere il proprio luogo di lavoro e di residenza. </w:t>
      </w:r>
    </w:p>
    <w:p w14:paraId="4552FB2E" w14:textId="77777777" w:rsidR="00FF5EF4" w:rsidRDefault="00FF5EF4" w:rsidP="00175B41">
      <w:pPr>
        <w:pStyle w:val="Paragrafoelenco"/>
        <w:shd w:val="clear" w:color="auto" w:fill="FFFFFF"/>
        <w:ind w:left="142"/>
        <w:jc w:val="both"/>
        <w:textAlignment w:val="baseline"/>
        <w:rPr>
          <w:rFonts w:cstheme="minorHAnsi"/>
          <w:color w:val="201F1E"/>
          <w:shd w:val="clear" w:color="auto" w:fill="FFFFFF"/>
        </w:rPr>
      </w:pPr>
    </w:p>
    <w:p w14:paraId="1B7AF0B3" w14:textId="77777777" w:rsidR="00175B41" w:rsidRDefault="00175B41" w:rsidP="00175B41">
      <w:pPr>
        <w:pStyle w:val="Paragrafoelenco"/>
        <w:shd w:val="clear" w:color="auto" w:fill="FFFFFF"/>
        <w:ind w:left="142"/>
        <w:jc w:val="both"/>
        <w:textAlignment w:val="baseline"/>
        <w:rPr>
          <w:rFonts w:cstheme="minorHAnsi"/>
          <w:color w:val="201F1E"/>
          <w:shd w:val="clear" w:color="auto" w:fill="FFFFFF"/>
        </w:rPr>
      </w:pPr>
      <w:r w:rsidRPr="00175B41">
        <w:rPr>
          <w:rFonts w:cstheme="minorHAnsi"/>
          <w:color w:val="201F1E"/>
          <w:shd w:val="clear" w:color="auto" w:fill="FFFFFF"/>
        </w:rPr>
        <w:lastRenderedPageBreak/>
        <w:t>Nello specifico:</w:t>
      </w:r>
    </w:p>
    <w:p w14:paraId="5670C676" w14:textId="77777777" w:rsidR="00175B41" w:rsidRPr="00175B41" w:rsidRDefault="00175B41" w:rsidP="00175B41">
      <w:pPr>
        <w:pStyle w:val="Paragrafoelenco"/>
        <w:numPr>
          <w:ilvl w:val="0"/>
          <w:numId w:val="33"/>
        </w:numPr>
        <w:shd w:val="clear" w:color="auto" w:fill="FFFFFF"/>
        <w:jc w:val="both"/>
        <w:textAlignment w:val="baseline"/>
        <w:rPr>
          <w:rFonts w:cstheme="minorHAnsi"/>
          <w:color w:val="000000"/>
        </w:rPr>
      </w:pPr>
      <w:r w:rsidRPr="00175B41">
        <w:rPr>
          <w:rFonts w:cstheme="minorHAnsi"/>
          <w:b/>
          <w:bCs/>
          <w:color w:val="201F1E"/>
          <w:shd w:val="clear" w:color="auto" w:fill="FFFFFF"/>
        </w:rPr>
        <w:t>Lavoratori essenziali</w:t>
      </w:r>
      <w:r w:rsidRPr="00175B41">
        <w:rPr>
          <w:rFonts w:cstheme="minorHAnsi"/>
          <w:color w:val="201F1E"/>
          <w:shd w:val="clear" w:color="auto" w:fill="FFFFFF"/>
        </w:rPr>
        <w:t>: il testo identifica una serie di lavoratori che esercitano attività "critiche" e per i quali è considerata essenziale la libera circolazione nell’UE; l’elenco non è da ritenersi esaustivo e la Commissione sollecita gli SM a stabilire specifiche procedure per garantire un passaggio agevole per questi lavoratori frontalieri, compreso uno screening sanitario proporzionato;</w:t>
      </w:r>
    </w:p>
    <w:p w14:paraId="3F7A88FD" w14:textId="64BCAD6B" w:rsidR="00175B41" w:rsidRPr="00175B41" w:rsidRDefault="00175B41" w:rsidP="00175B41">
      <w:pPr>
        <w:pStyle w:val="Paragrafoelenco"/>
        <w:numPr>
          <w:ilvl w:val="0"/>
          <w:numId w:val="33"/>
        </w:numPr>
        <w:shd w:val="clear" w:color="auto" w:fill="FFFFFF"/>
        <w:jc w:val="both"/>
        <w:textAlignment w:val="baseline"/>
        <w:rPr>
          <w:rFonts w:cstheme="minorHAnsi"/>
          <w:color w:val="000000"/>
        </w:rPr>
      </w:pPr>
      <w:r w:rsidRPr="00175B41">
        <w:rPr>
          <w:rFonts w:cstheme="minorHAnsi"/>
          <w:b/>
          <w:bCs/>
          <w:color w:val="201F1E"/>
          <w:shd w:val="clear" w:color="auto" w:fill="FFFFFF"/>
        </w:rPr>
        <w:t>Lavoratori frontalieri</w:t>
      </w:r>
      <w:r w:rsidRPr="00175B41">
        <w:rPr>
          <w:rFonts w:cstheme="minorHAnsi"/>
          <w:color w:val="201F1E"/>
          <w:shd w:val="clear" w:color="auto" w:fill="FFFFFF"/>
        </w:rPr>
        <w:t>: gli SM devono consentire ai lavoratori frontalieri di continuare ad attraversare le frontiere se il lavoro nel settore interessato è ancora consentito nello Stato membro ospitante; gli SM devono trattare i lavoratori transfrontalieri e i lavoratori nazionali allo stesso modo;</w:t>
      </w:r>
    </w:p>
    <w:p w14:paraId="5AE62FDE" w14:textId="4B97C0DC" w:rsidR="00175B41" w:rsidRPr="00175B41" w:rsidRDefault="00175B41" w:rsidP="00175B41">
      <w:pPr>
        <w:pStyle w:val="Paragrafoelenco"/>
        <w:numPr>
          <w:ilvl w:val="0"/>
          <w:numId w:val="33"/>
        </w:numPr>
        <w:shd w:val="clear" w:color="auto" w:fill="FFFFFF"/>
        <w:jc w:val="both"/>
        <w:textAlignment w:val="baseline"/>
        <w:rPr>
          <w:rFonts w:cstheme="minorHAnsi"/>
          <w:color w:val="000000"/>
        </w:rPr>
      </w:pPr>
      <w:r w:rsidRPr="00175B41">
        <w:rPr>
          <w:rFonts w:cstheme="minorHAnsi"/>
          <w:b/>
          <w:bCs/>
          <w:color w:val="201F1E"/>
          <w:shd w:val="clear" w:color="auto" w:fill="FFFFFF"/>
        </w:rPr>
        <w:t>Lavoratori stagionali</w:t>
      </w:r>
      <w:r w:rsidRPr="00175B41">
        <w:rPr>
          <w:rFonts w:cstheme="minorHAnsi"/>
          <w:color w:val="201F1E"/>
          <w:shd w:val="clear" w:color="auto" w:fill="FFFFFF"/>
        </w:rPr>
        <w:t>: gli SM</w:t>
      </w:r>
      <w:r w:rsidR="0016127C">
        <w:rPr>
          <w:rFonts w:cstheme="minorHAnsi"/>
          <w:color w:val="201F1E"/>
          <w:shd w:val="clear" w:color="auto" w:fill="FFFFFF"/>
        </w:rPr>
        <w:t xml:space="preserve"> </w:t>
      </w:r>
      <w:bookmarkStart w:id="0" w:name="_GoBack"/>
      <w:bookmarkEnd w:id="0"/>
      <w:r w:rsidRPr="00175B41">
        <w:rPr>
          <w:rFonts w:cstheme="minorHAnsi"/>
          <w:color w:val="201F1E"/>
          <w:shd w:val="clear" w:color="auto" w:fill="FFFFFF"/>
        </w:rPr>
        <w:t>sono invitati a scambiare informazioni sulle loro diverse esigenze a livello tecnico e a stabilire procedure specifiche per garantire un passaggio agevole per tali lavoratori, soprattutto nel settore agricolo, per rispondere alla carenza di manodopera dovuta alla crisi; gli SM devono trattare questi lavoratori come critici e comunicare ai datori di lavoro la necessità di fornire un’adeguata protezione sanitaria.</w:t>
      </w:r>
    </w:p>
    <w:p w14:paraId="4BC74F4F" w14:textId="77777777" w:rsidR="00142AF8" w:rsidRPr="00175B41" w:rsidRDefault="00142AF8" w:rsidP="00175B41">
      <w:pPr>
        <w:autoSpaceDE w:val="0"/>
        <w:autoSpaceDN w:val="0"/>
        <w:adjustRightInd w:val="0"/>
        <w:jc w:val="both"/>
        <w:rPr>
          <w:rFonts w:asciiTheme="minorHAnsi" w:hAnsiTheme="minorHAnsi" w:cstheme="minorHAnsi"/>
          <w:b/>
          <w:bCs/>
          <w:sz w:val="22"/>
          <w:szCs w:val="22"/>
        </w:rPr>
      </w:pPr>
    </w:p>
    <w:p w14:paraId="383A669C" w14:textId="77777777" w:rsidR="00142AF8" w:rsidRPr="00175B41" w:rsidRDefault="00142AF8" w:rsidP="00175B41">
      <w:pPr>
        <w:autoSpaceDE w:val="0"/>
        <w:autoSpaceDN w:val="0"/>
        <w:adjustRightInd w:val="0"/>
        <w:jc w:val="both"/>
        <w:rPr>
          <w:rFonts w:asciiTheme="minorHAnsi" w:hAnsiTheme="minorHAnsi" w:cstheme="minorHAnsi"/>
          <w:b/>
          <w:bCs/>
          <w:sz w:val="22"/>
          <w:szCs w:val="22"/>
        </w:rPr>
      </w:pPr>
    </w:p>
    <w:p w14:paraId="337F5181" w14:textId="77777777" w:rsidR="00142AF8" w:rsidRPr="00175B41" w:rsidRDefault="00142AF8" w:rsidP="00175B41">
      <w:pPr>
        <w:autoSpaceDE w:val="0"/>
        <w:autoSpaceDN w:val="0"/>
        <w:adjustRightInd w:val="0"/>
        <w:jc w:val="both"/>
        <w:rPr>
          <w:rFonts w:asciiTheme="minorHAnsi" w:hAnsiTheme="minorHAnsi" w:cstheme="minorHAnsi"/>
          <w:b/>
          <w:bCs/>
          <w:sz w:val="22"/>
          <w:szCs w:val="22"/>
        </w:rPr>
      </w:pPr>
    </w:p>
    <w:p w14:paraId="36668BBE" w14:textId="77777777" w:rsidR="00142AF8" w:rsidRPr="00175B41" w:rsidRDefault="00142AF8" w:rsidP="00175B41">
      <w:pPr>
        <w:autoSpaceDE w:val="0"/>
        <w:autoSpaceDN w:val="0"/>
        <w:adjustRightInd w:val="0"/>
        <w:jc w:val="both"/>
        <w:rPr>
          <w:rFonts w:asciiTheme="minorHAnsi" w:hAnsiTheme="minorHAnsi" w:cstheme="minorHAnsi"/>
          <w:b/>
          <w:bCs/>
          <w:sz w:val="22"/>
          <w:szCs w:val="22"/>
        </w:rPr>
      </w:pPr>
    </w:p>
    <w:p w14:paraId="170BD59D" w14:textId="77777777" w:rsidR="008C1069" w:rsidRPr="00175B41" w:rsidRDefault="008C1069" w:rsidP="00175B41">
      <w:pPr>
        <w:autoSpaceDE w:val="0"/>
        <w:autoSpaceDN w:val="0"/>
        <w:adjustRightInd w:val="0"/>
        <w:jc w:val="both"/>
        <w:rPr>
          <w:rFonts w:asciiTheme="minorHAnsi" w:hAnsiTheme="minorHAnsi" w:cstheme="minorHAnsi"/>
          <w:b/>
          <w:bCs/>
          <w:sz w:val="22"/>
          <w:szCs w:val="22"/>
        </w:rPr>
      </w:pPr>
      <w:r w:rsidRPr="00175B41">
        <w:rPr>
          <w:rFonts w:asciiTheme="minorHAnsi" w:hAnsiTheme="minorHAnsi" w:cstheme="minorHAnsi"/>
          <w:b/>
          <w:bCs/>
          <w:sz w:val="22"/>
          <w:szCs w:val="22"/>
        </w:rPr>
        <w:t>Riferimenti:</w:t>
      </w:r>
    </w:p>
    <w:p w14:paraId="3C0E967E" w14:textId="77777777" w:rsidR="008C1069" w:rsidRPr="00175B41" w:rsidRDefault="008C1069" w:rsidP="00175B41">
      <w:pPr>
        <w:autoSpaceDE w:val="0"/>
        <w:autoSpaceDN w:val="0"/>
        <w:adjustRightInd w:val="0"/>
        <w:jc w:val="both"/>
        <w:rPr>
          <w:rFonts w:asciiTheme="minorHAnsi" w:hAnsiTheme="minorHAnsi" w:cstheme="minorHAnsi"/>
          <w:sz w:val="22"/>
          <w:szCs w:val="22"/>
        </w:rPr>
      </w:pPr>
      <w:r w:rsidRPr="00175B41">
        <w:rPr>
          <w:rFonts w:asciiTheme="minorHAnsi" w:hAnsiTheme="minorHAnsi" w:cstheme="minorHAnsi"/>
          <w:sz w:val="22"/>
          <w:szCs w:val="22"/>
        </w:rPr>
        <w:t xml:space="preserve">Confindustria Umbria - Area Ambiente e Sicurezza – </w:t>
      </w:r>
      <w:hyperlink r:id="rId10" w:history="1">
        <w:r w:rsidR="00821E2D" w:rsidRPr="00175B41">
          <w:rPr>
            <w:rStyle w:val="Collegamentoipertestuale"/>
            <w:rFonts w:asciiTheme="minorHAnsi" w:hAnsiTheme="minorHAnsi" w:cstheme="minorHAnsi"/>
            <w:sz w:val="22"/>
            <w:szCs w:val="22"/>
          </w:rPr>
          <w:t>trasporti</w:t>
        </w:r>
        <w:r w:rsidRPr="00175B41">
          <w:rPr>
            <w:rStyle w:val="Collegamentoipertestuale"/>
            <w:rFonts w:asciiTheme="minorHAnsi" w:hAnsiTheme="minorHAnsi" w:cstheme="minorHAnsi"/>
            <w:sz w:val="22"/>
            <w:szCs w:val="22"/>
          </w:rPr>
          <w:t>@confindustria.umbria.it</w:t>
        </w:r>
      </w:hyperlink>
    </w:p>
    <w:p w14:paraId="16B02AEE" w14:textId="77777777" w:rsidR="008C1069" w:rsidRPr="00175B41" w:rsidRDefault="00855B91" w:rsidP="00175B41">
      <w:pPr>
        <w:autoSpaceDE w:val="0"/>
        <w:autoSpaceDN w:val="0"/>
        <w:adjustRightInd w:val="0"/>
        <w:jc w:val="both"/>
        <w:rPr>
          <w:rFonts w:asciiTheme="minorHAnsi" w:hAnsiTheme="minorHAnsi" w:cstheme="minorHAnsi"/>
          <w:sz w:val="22"/>
          <w:szCs w:val="22"/>
        </w:rPr>
      </w:pPr>
      <w:r w:rsidRPr="00175B41">
        <w:rPr>
          <w:rFonts w:asciiTheme="minorHAnsi" w:hAnsiTheme="minorHAnsi" w:cstheme="minorHAnsi"/>
          <w:sz w:val="22"/>
          <w:szCs w:val="22"/>
        </w:rPr>
        <w:t xml:space="preserve">Dott. Di Matteo Tel. 075/5820227 - </w:t>
      </w:r>
      <w:r w:rsidR="008C1069" w:rsidRPr="00175B41">
        <w:rPr>
          <w:rFonts w:asciiTheme="minorHAnsi" w:hAnsiTheme="minorHAnsi" w:cstheme="minorHAnsi"/>
          <w:sz w:val="22"/>
          <w:szCs w:val="22"/>
        </w:rPr>
        <w:t>Do</w:t>
      </w:r>
      <w:r w:rsidRPr="00175B41">
        <w:rPr>
          <w:rFonts w:asciiTheme="minorHAnsi" w:hAnsiTheme="minorHAnsi" w:cstheme="minorHAnsi"/>
          <w:sz w:val="22"/>
          <w:szCs w:val="22"/>
        </w:rPr>
        <w:t xml:space="preserve">tt. Dominici Tel. 0744/443418 </w:t>
      </w:r>
    </w:p>
    <w:p w14:paraId="7F6BA70D" w14:textId="77777777" w:rsidR="005368B1" w:rsidRPr="00175B41" w:rsidRDefault="005368B1" w:rsidP="00175B41">
      <w:pPr>
        <w:tabs>
          <w:tab w:val="left" w:pos="720"/>
          <w:tab w:val="left" w:pos="900"/>
          <w:tab w:val="left" w:pos="1260"/>
          <w:tab w:val="left" w:pos="5580"/>
          <w:tab w:val="left" w:pos="6120"/>
        </w:tabs>
        <w:ind w:left="142"/>
        <w:jc w:val="both"/>
        <w:rPr>
          <w:rFonts w:asciiTheme="minorHAnsi" w:hAnsiTheme="minorHAnsi" w:cstheme="minorHAnsi"/>
          <w:sz w:val="22"/>
          <w:szCs w:val="22"/>
        </w:rPr>
      </w:pPr>
    </w:p>
    <w:p w14:paraId="5FF49F92" w14:textId="77777777" w:rsidR="00496EE7" w:rsidRPr="00175B41" w:rsidRDefault="00496EE7" w:rsidP="00175B41">
      <w:pPr>
        <w:tabs>
          <w:tab w:val="left" w:pos="720"/>
          <w:tab w:val="left" w:pos="900"/>
          <w:tab w:val="left" w:pos="1260"/>
          <w:tab w:val="left" w:pos="5580"/>
          <w:tab w:val="left" w:pos="6120"/>
        </w:tabs>
        <w:ind w:left="142"/>
        <w:jc w:val="both"/>
        <w:rPr>
          <w:rFonts w:asciiTheme="minorHAnsi" w:hAnsiTheme="minorHAnsi" w:cstheme="minorHAnsi"/>
          <w:sz w:val="22"/>
          <w:szCs w:val="22"/>
        </w:rPr>
      </w:pPr>
    </w:p>
    <w:p w14:paraId="469A9C00" w14:textId="77777777" w:rsidR="008A3087" w:rsidRPr="00175B41" w:rsidRDefault="008A3087" w:rsidP="00175B41">
      <w:pPr>
        <w:tabs>
          <w:tab w:val="left" w:pos="720"/>
          <w:tab w:val="left" w:pos="900"/>
          <w:tab w:val="left" w:pos="1260"/>
          <w:tab w:val="left" w:pos="5580"/>
          <w:tab w:val="left" w:pos="6120"/>
        </w:tabs>
        <w:ind w:left="142"/>
        <w:jc w:val="both"/>
        <w:rPr>
          <w:rFonts w:asciiTheme="minorHAnsi" w:hAnsiTheme="minorHAnsi" w:cstheme="minorHAnsi"/>
          <w:sz w:val="22"/>
          <w:szCs w:val="22"/>
        </w:rPr>
      </w:pPr>
    </w:p>
    <w:p w14:paraId="345F7E6C" w14:textId="77777777" w:rsidR="00031621" w:rsidRPr="00175B41" w:rsidRDefault="00031621" w:rsidP="00175B41">
      <w:pPr>
        <w:tabs>
          <w:tab w:val="left" w:pos="720"/>
          <w:tab w:val="left" w:pos="900"/>
          <w:tab w:val="left" w:pos="1260"/>
          <w:tab w:val="left" w:pos="5580"/>
          <w:tab w:val="left" w:pos="6120"/>
        </w:tabs>
        <w:ind w:left="142"/>
        <w:jc w:val="both"/>
        <w:rPr>
          <w:rFonts w:asciiTheme="minorHAnsi" w:hAnsiTheme="minorHAnsi" w:cstheme="minorHAnsi"/>
          <w:sz w:val="22"/>
          <w:szCs w:val="22"/>
        </w:rPr>
      </w:pPr>
    </w:p>
    <w:p w14:paraId="4E81C794" w14:textId="77777777" w:rsidR="00FA09FD" w:rsidRPr="00175B41" w:rsidRDefault="00B512DC" w:rsidP="00175B41">
      <w:pPr>
        <w:tabs>
          <w:tab w:val="left" w:pos="720"/>
          <w:tab w:val="left" w:pos="900"/>
          <w:tab w:val="left" w:pos="1260"/>
          <w:tab w:val="left" w:pos="5580"/>
          <w:tab w:val="left" w:pos="6120"/>
        </w:tabs>
        <w:ind w:left="142"/>
        <w:jc w:val="right"/>
        <w:rPr>
          <w:rFonts w:asciiTheme="minorHAnsi" w:hAnsiTheme="minorHAnsi" w:cstheme="minorHAnsi"/>
          <w:sz w:val="22"/>
          <w:szCs w:val="22"/>
        </w:rPr>
      </w:pPr>
      <w:r w:rsidRPr="00175B41">
        <w:rPr>
          <w:rFonts w:asciiTheme="minorHAnsi" w:hAnsiTheme="minorHAnsi" w:cstheme="minorHAnsi"/>
          <w:sz w:val="22"/>
          <w:szCs w:val="22"/>
        </w:rPr>
        <w:t>Pubblicata il 31</w:t>
      </w:r>
      <w:r w:rsidR="00E73686" w:rsidRPr="00175B41">
        <w:rPr>
          <w:rFonts w:asciiTheme="minorHAnsi" w:hAnsiTheme="minorHAnsi" w:cstheme="minorHAnsi"/>
          <w:sz w:val="22"/>
          <w:szCs w:val="22"/>
        </w:rPr>
        <w:t>/03</w:t>
      </w:r>
      <w:r w:rsidR="00051C34" w:rsidRPr="00175B41">
        <w:rPr>
          <w:rFonts w:asciiTheme="minorHAnsi" w:hAnsiTheme="minorHAnsi" w:cstheme="minorHAnsi"/>
          <w:sz w:val="22"/>
          <w:szCs w:val="22"/>
        </w:rPr>
        <w:t>/2020</w:t>
      </w:r>
    </w:p>
    <w:p w14:paraId="63D26A81" w14:textId="77777777" w:rsidR="00D74388" w:rsidRPr="00175B41" w:rsidRDefault="00D74388" w:rsidP="00175B41">
      <w:pPr>
        <w:tabs>
          <w:tab w:val="left" w:pos="720"/>
          <w:tab w:val="left" w:pos="900"/>
          <w:tab w:val="left" w:pos="1260"/>
          <w:tab w:val="left" w:pos="5580"/>
          <w:tab w:val="left" w:pos="6120"/>
        </w:tabs>
        <w:ind w:left="142"/>
        <w:jc w:val="both"/>
        <w:rPr>
          <w:rFonts w:asciiTheme="minorHAnsi" w:hAnsiTheme="minorHAnsi" w:cstheme="minorHAnsi"/>
          <w:sz w:val="22"/>
          <w:szCs w:val="22"/>
        </w:rPr>
      </w:pPr>
    </w:p>
    <w:sectPr w:rsidR="00D74388" w:rsidRPr="00175B41" w:rsidSect="00EF461E">
      <w:headerReference w:type="first" r:id="rId11"/>
      <w:footerReference w:type="first" r:id="rId12"/>
      <w:type w:val="continuous"/>
      <w:pgSz w:w="11906" w:h="16838" w:code="9"/>
      <w:pgMar w:top="993" w:right="1134" w:bottom="899" w:left="1985" w:header="1080" w:footer="38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526BE" w14:textId="77777777" w:rsidR="00EC5195" w:rsidRDefault="00EC5195">
      <w:r>
        <w:separator/>
      </w:r>
    </w:p>
  </w:endnote>
  <w:endnote w:type="continuationSeparator" w:id="0">
    <w:p w14:paraId="51C0DFAD" w14:textId="77777777" w:rsidR="00EC5195" w:rsidRDefault="00EC5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ook">
    <w:altName w:val="Century Gothic"/>
    <w:charset w:val="00"/>
    <w:family w:val="auto"/>
    <w:pitch w:val="variable"/>
    <w:sig w:usb0="00000003" w:usb1="00000000" w:usb2="00000000" w:usb3="00000000" w:csb0="00000001" w:csb1="00000000"/>
  </w:font>
  <w:font w:name="Futura LT Light">
    <w:altName w:val="Century 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08C9E" w14:textId="77777777" w:rsidR="00151BDD" w:rsidRPr="004C2CC8" w:rsidRDefault="00BC4801" w:rsidP="00052071">
    <w:pPr>
      <w:tabs>
        <w:tab w:val="left" w:pos="900"/>
        <w:tab w:val="left" w:pos="1260"/>
        <w:tab w:val="left" w:pos="1620"/>
      </w:tabs>
      <w:ind w:left="142"/>
      <w:rPr>
        <w:rFonts w:ascii="Futura LT Book" w:hAnsi="Futura LT Book"/>
        <w:b/>
        <w:color w:val="205394"/>
        <w:sz w:val="16"/>
        <w:szCs w:val="16"/>
      </w:rPr>
    </w:pPr>
    <w:r>
      <w:rPr>
        <w:rFonts w:ascii="Futura LT Book" w:hAnsi="Futura LT Book"/>
        <w:b/>
        <w:color w:val="205394"/>
        <w:sz w:val="16"/>
        <w:szCs w:val="16"/>
      </w:rPr>
      <w:t>Confindustria Umbria</w:t>
    </w:r>
  </w:p>
  <w:p w14:paraId="6D9F60FD" w14:textId="77777777" w:rsidR="00151BDD" w:rsidRPr="004C2CC8" w:rsidRDefault="00BC4801"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 xml:space="preserve">Via Palermo, 80/A </w:t>
    </w:r>
    <w:r w:rsidR="00151BDD" w:rsidRPr="004C2CC8">
      <w:rPr>
        <w:rFonts w:ascii="Futura LT Book" w:hAnsi="Futura LT Book"/>
        <w:color w:val="205394"/>
        <w:sz w:val="16"/>
        <w:szCs w:val="16"/>
      </w:rPr>
      <w:t>0612</w:t>
    </w:r>
    <w:r w:rsidR="001E720B" w:rsidRPr="004C2CC8">
      <w:rPr>
        <w:rFonts w:ascii="Futura LT Book" w:hAnsi="Futura LT Book"/>
        <w:color w:val="205394"/>
        <w:sz w:val="16"/>
        <w:szCs w:val="16"/>
      </w:rPr>
      <w:t>4</w:t>
    </w:r>
    <w:r w:rsidR="00151BDD" w:rsidRPr="004C2CC8">
      <w:rPr>
        <w:rFonts w:ascii="Futura LT Book" w:hAnsi="Futura LT Book"/>
        <w:color w:val="205394"/>
        <w:sz w:val="16"/>
        <w:szCs w:val="16"/>
      </w:rPr>
      <w:t xml:space="preserve"> Perugia </w:t>
    </w:r>
  </w:p>
  <w:p w14:paraId="1658B0B7" w14:textId="77777777" w:rsidR="00151BDD" w:rsidRPr="004C2CC8" w:rsidRDefault="00151BDD"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Telefono 075 582</w:t>
    </w:r>
    <w:r w:rsidR="00CB1898" w:rsidRPr="004C2CC8">
      <w:rPr>
        <w:rFonts w:ascii="Futura LT Book" w:hAnsi="Futura LT Book"/>
        <w:color w:val="205394"/>
        <w:sz w:val="16"/>
        <w:szCs w:val="16"/>
      </w:rPr>
      <w:t>01</w:t>
    </w:r>
    <w:r w:rsidRPr="004C2CC8">
      <w:rPr>
        <w:rFonts w:ascii="Futura LT Book" w:hAnsi="Futura LT Book"/>
        <w:color w:val="205394"/>
        <w:sz w:val="16"/>
        <w:szCs w:val="16"/>
      </w:rPr>
      <w:t xml:space="preserve"> – Fax 075 </w:t>
    </w:r>
    <w:r w:rsidR="00CB1898" w:rsidRPr="004C2CC8">
      <w:rPr>
        <w:rFonts w:ascii="Futura LT Book" w:hAnsi="Futura LT Book"/>
        <w:color w:val="205394"/>
        <w:sz w:val="16"/>
        <w:szCs w:val="16"/>
      </w:rPr>
      <w:t>32160</w:t>
    </w:r>
  </w:p>
  <w:p w14:paraId="6380180C" w14:textId="77777777" w:rsidR="00151BDD" w:rsidRPr="004C2CC8" w:rsidRDefault="00952E48" w:rsidP="00052071">
    <w:pPr>
      <w:tabs>
        <w:tab w:val="left" w:pos="900"/>
        <w:tab w:val="left" w:pos="1260"/>
        <w:tab w:val="left" w:pos="1620"/>
      </w:tabs>
      <w:ind w:left="142"/>
      <w:rPr>
        <w:rFonts w:ascii="Futura LT Book" w:hAnsi="Futura LT Book"/>
        <w:color w:val="205394"/>
        <w:sz w:val="16"/>
        <w:szCs w:val="16"/>
      </w:rPr>
    </w:pPr>
    <w:r>
      <w:rPr>
        <w:rFonts w:ascii="Futura LT Book" w:hAnsi="Futura LT Book"/>
        <w:color w:val="205394"/>
        <w:sz w:val="16"/>
        <w:szCs w:val="16"/>
      </w:rPr>
      <w:t>notiziario</w:t>
    </w:r>
    <w:r w:rsidR="00151BDD" w:rsidRPr="004C2CC8">
      <w:rPr>
        <w:rFonts w:ascii="Futura LT Book" w:hAnsi="Futura LT Book"/>
        <w:color w:val="205394"/>
        <w:sz w:val="16"/>
        <w:szCs w:val="16"/>
      </w:rPr>
      <w:t>@confindustria.umbria.it   www.confindustria.umbria.it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91844" w14:textId="77777777" w:rsidR="00EC5195" w:rsidRDefault="00EC5195">
      <w:r>
        <w:separator/>
      </w:r>
    </w:p>
  </w:footnote>
  <w:footnote w:type="continuationSeparator" w:id="0">
    <w:p w14:paraId="72952117" w14:textId="77777777" w:rsidR="00EC5195" w:rsidRDefault="00EC5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578" w:type="dxa"/>
      <w:tblInd w:w="-792" w:type="dxa"/>
      <w:tblLayout w:type="fixed"/>
      <w:tblLook w:val="01E0" w:firstRow="1" w:lastRow="1" w:firstColumn="1" w:lastColumn="1" w:noHBand="0" w:noVBand="0"/>
    </w:tblPr>
    <w:tblGrid>
      <w:gridCol w:w="900"/>
      <w:gridCol w:w="5421"/>
      <w:gridCol w:w="1653"/>
      <w:gridCol w:w="4604"/>
    </w:tblGrid>
    <w:tr w:rsidR="001867E9" w14:paraId="0083729E" w14:textId="77777777" w:rsidTr="00952E48">
      <w:tc>
        <w:tcPr>
          <w:tcW w:w="900" w:type="dxa"/>
        </w:tcPr>
        <w:p w14:paraId="2454365F" w14:textId="77777777" w:rsidR="001867E9" w:rsidRDefault="007B0324">
          <w:pPr>
            <w:tabs>
              <w:tab w:val="left" w:pos="720"/>
              <w:tab w:val="left" w:pos="900"/>
              <w:tab w:val="left" w:pos="1260"/>
              <w:tab w:val="left" w:pos="1980"/>
            </w:tabs>
          </w:pPr>
          <w:r>
            <w:rPr>
              <w:noProof/>
              <w:color w:val="205394"/>
            </w:rPr>
            <w:drawing>
              <wp:inline distT="0" distB="0" distL="0" distR="0" wp14:anchorId="5B45C948" wp14:editId="1F47C492">
                <wp:extent cx="510540" cy="499745"/>
                <wp:effectExtent l="0" t="0" r="3810" b="0"/>
                <wp:docPr id="12" name="Immagine 12" descr="acq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qui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499745"/>
                        </a:xfrm>
                        <a:prstGeom prst="rect">
                          <a:avLst/>
                        </a:prstGeom>
                        <a:noFill/>
                        <a:ln>
                          <a:noFill/>
                        </a:ln>
                      </pic:spPr>
                    </pic:pic>
                  </a:graphicData>
                </a:graphic>
              </wp:inline>
            </w:drawing>
          </w:r>
        </w:p>
      </w:tc>
      <w:tc>
        <w:tcPr>
          <w:tcW w:w="5421" w:type="dxa"/>
          <w:vAlign w:val="bottom"/>
        </w:tcPr>
        <w:p w14:paraId="4DB6A8F6" w14:textId="77777777" w:rsidR="001867E9" w:rsidRPr="00895D5A" w:rsidRDefault="001867E9">
          <w:pPr>
            <w:tabs>
              <w:tab w:val="left" w:pos="720"/>
              <w:tab w:val="left" w:pos="900"/>
              <w:tab w:val="left" w:pos="1260"/>
              <w:tab w:val="left" w:pos="1980"/>
            </w:tabs>
            <w:ind w:left="-108"/>
            <w:rPr>
              <w:rFonts w:ascii="Futura LT Book" w:hAnsi="Futura LT Book"/>
              <w:color w:val="205394"/>
              <w:sz w:val="20"/>
              <w:szCs w:val="20"/>
            </w:rPr>
          </w:pPr>
          <w:r w:rsidRPr="00895D5A">
            <w:rPr>
              <w:rFonts w:ascii="Futura LT Book" w:hAnsi="Futura LT Book"/>
              <w:color w:val="205394"/>
              <w:sz w:val="20"/>
              <w:szCs w:val="20"/>
            </w:rPr>
            <w:t>CONFINDUSTRIA</w:t>
          </w:r>
          <w:r w:rsidR="00CB1898" w:rsidRPr="00895D5A">
            <w:rPr>
              <w:rFonts w:ascii="Futura LT Book" w:hAnsi="Futura LT Book"/>
              <w:color w:val="205394"/>
              <w:sz w:val="20"/>
              <w:szCs w:val="20"/>
            </w:rPr>
            <w:t xml:space="preserve"> UMBRIA</w:t>
          </w:r>
          <w:r w:rsidR="00952E48">
            <w:rPr>
              <w:rFonts w:ascii="Futura LT Book" w:hAnsi="Futura LT Book"/>
              <w:color w:val="205394"/>
              <w:sz w:val="20"/>
              <w:szCs w:val="20"/>
            </w:rPr>
            <w:t xml:space="preserve"> </w:t>
          </w:r>
          <w:r w:rsidR="00952E48" w:rsidRPr="00952E48">
            <w:rPr>
              <w:rFonts w:ascii="Futura LT Book" w:hAnsi="Futura LT Book"/>
              <w:color w:val="205394"/>
              <w:sz w:val="20"/>
              <w:szCs w:val="20"/>
            </w:rPr>
            <w:t>NEWS</w:t>
          </w:r>
          <w:r w:rsidR="00952E48">
            <w:rPr>
              <w:rFonts w:ascii="Futura LT Book" w:hAnsi="Futura LT Book"/>
              <w:color w:val="205394"/>
              <w:sz w:val="20"/>
              <w:szCs w:val="20"/>
            </w:rPr>
            <w:t xml:space="preserve"> </w:t>
          </w:r>
        </w:p>
      </w:tc>
      <w:tc>
        <w:tcPr>
          <w:tcW w:w="1653" w:type="dxa"/>
          <w:vAlign w:val="bottom"/>
        </w:tcPr>
        <w:p w14:paraId="737CC606" w14:textId="77777777" w:rsidR="001867E9" w:rsidRDefault="001867E9">
          <w:pPr>
            <w:tabs>
              <w:tab w:val="left" w:pos="720"/>
              <w:tab w:val="left" w:pos="900"/>
              <w:tab w:val="left" w:pos="1260"/>
              <w:tab w:val="left" w:pos="1980"/>
            </w:tabs>
          </w:pPr>
        </w:p>
      </w:tc>
      <w:tc>
        <w:tcPr>
          <w:tcW w:w="4604" w:type="dxa"/>
          <w:vAlign w:val="bottom"/>
        </w:tcPr>
        <w:p w14:paraId="14C5BA29" w14:textId="77777777" w:rsidR="001867E9" w:rsidRDefault="001867E9">
          <w:pPr>
            <w:rPr>
              <w:rFonts w:ascii="Futura LT Light" w:hAnsi="Futura LT Light"/>
              <w:color w:val="00247E"/>
              <w:sz w:val="20"/>
              <w:szCs w:val="20"/>
            </w:rPr>
          </w:pPr>
        </w:p>
      </w:tc>
    </w:tr>
    <w:tr w:rsidR="001867E9" w14:paraId="48BB3BEF" w14:textId="77777777" w:rsidTr="00952E48">
      <w:tc>
        <w:tcPr>
          <w:tcW w:w="900" w:type="dxa"/>
        </w:tcPr>
        <w:p w14:paraId="4DD0C1F5" w14:textId="77777777" w:rsidR="001867E9" w:rsidRDefault="001867E9">
          <w:pPr>
            <w:tabs>
              <w:tab w:val="left" w:pos="720"/>
              <w:tab w:val="left" w:pos="900"/>
              <w:tab w:val="left" w:pos="1260"/>
              <w:tab w:val="left" w:pos="1980"/>
            </w:tabs>
          </w:pPr>
        </w:p>
      </w:tc>
      <w:tc>
        <w:tcPr>
          <w:tcW w:w="5421" w:type="dxa"/>
        </w:tcPr>
        <w:p w14:paraId="5CADB470" w14:textId="77777777" w:rsidR="001867E9" w:rsidRDefault="001867E9">
          <w:pPr>
            <w:tabs>
              <w:tab w:val="left" w:pos="720"/>
              <w:tab w:val="left" w:pos="900"/>
              <w:tab w:val="left" w:pos="1260"/>
              <w:tab w:val="left" w:pos="1980"/>
            </w:tabs>
            <w:ind w:left="-108"/>
            <w:rPr>
              <w:rFonts w:ascii="Futura LT Book" w:hAnsi="Futura LT Book"/>
              <w:sz w:val="20"/>
            </w:rPr>
          </w:pPr>
        </w:p>
      </w:tc>
      <w:tc>
        <w:tcPr>
          <w:tcW w:w="1653" w:type="dxa"/>
        </w:tcPr>
        <w:p w14:paraId="0EF0093A" w14:textId="77777777" w:rsidR="001867E9" w:rsidRDefault="001867E9">
          <w:pPr>
            <w:tabs>
              <w:tab w:val="left" w:pos="720"/>
              <w:tab w:val="left" w:pos="900"/>
              <w:tab w:val="left" w:pos="1260"/>
              <w:tab w:val="left" w:pos="1980"/>
            </w:tabs>
          </w:pPr>
        </w:p>
      </w:tc>
      <w:tc>
        <w:tcPr>
          <w:tcW w:w="4604" w:type="dxa"/>
        </w:tcPr>
        <w:p w14:paraId="299EB610" w14:textId="77777777" w:rsidR="001867E9" w:rsidRDefault="001867E9">
          <w:pPr>
            <w:tabs>
              <w:tab w:val="left" w:pos="720"/>
              <w:tab w:val="left" w:pos="900"/>
              <w:tab w:val="left" w:pos="1260"/>
              <w:tab w:val="left" w:pos="1980"/>
            </w:tabs>
          </w:pPr>
        </w:p>
      </w:tc>
    </w:tr>
  </w:tbl>
  <w:p w14:paraId="51F71B89" w14:textId="77777777" w:rsidR="001867E9" w:rsidRDefault="001867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58DD"/>
    <w:multiLevelType w:val="hybridMultilevel"/>
    <w:tmpl w:val="DA765F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114331"/>
    <w:multiLevelType w:val="multilevel"/>
    <w:tmpl w:val="DC14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A0BD5"/>
    <w:multiLevelType w:val="multilevel"/>
    <w:tmpl w:val="39E44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17B2E"/>
    <w:multiLevelType w:val="hybridMultilevel"/>
    <w:tmpl w:val="607833D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16EC0CB5"/>
    <w:multiLevelType w:val="hybridMultilevel"/>
    <w:tmpl w:val="751E76B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5" w15:restartNumberingAfterBreak="0">
    <w:nsid w:val="1D284231"/>
    <w:multiLevelType w:val="hybridMultilevel"/>
    <w:tmpl w:val="0A22051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EF12EF"/>
    <w:multiLevelType w:val="hybridMultilevel"/>
    <w:tmpl w:val="7B34184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15:restartNumberingAfterBreak="0">
    <w:nsid w:val="1EF145DA"/>
    <w:multiLevelType w:val="hybridMultilevel"/>
    <w:tmpl w:val="201E8E86"/>
    <w:lvl w:ilvl="0" w:tplc="684CCA6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EF7186C"/>
    <w:multiLevelType w:val="hybridMultilevel"/>
    <w:tmpl w:val="39525AF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15:restartNumberingAfterBreak="0">
    <w:nsid w:val="23052DE4"/>
    <w:multiLevelType w:val="hybridMultilevel"/>
    <w:tmpl w:val="7234C2A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15:restartNumberingAfterBreak="0">
    <w:nsid w:val="27EB0D5F"/>
    <w:multiLevelType w:val="hybridMultilevel"/>
    <w:tmpl w:val="68CE3FC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15:restartNumberingAfterBreak="0">
    <w:nsid w:val="28DE0175"/>
    <w:multiLevelType w:val="hybridMultilevel"/>
    <w:tmpl w:val="FEF47AEE"/>
    <w:lvl w:ilvl="0" w:tplc="EF2AC8EE">
      <w:start w:val="1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A1224DC"/>
    <w:multiLevelType w:val="hybridMultilevel"/>
    <w:tmpl w:val="78DA9DF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3" w15:restartNumberingAfterBreak="0">
    <w:nsid w:val="2A331704"/>
    <w:multiLevelType w:val="hybridMultilevel"/>
    <w:tmpl w:val="EC52CB0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4" w15:restartNumberingAfterBreak="0">
    <w:nsid w:val="2C277EA0"/>
    <w:multiLevelType w:val="hybridMultilevel"/>
    <w:tmpl w:val="41A0FDA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5" w15:restartNumberingAfterBreak="0">
    <w:nsid w:val="2F591DFB"/>
    <w:multiLevelType w:val="multilevel"/>
    <w:tmpl w:val="B64E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7558F8"/>
    <w:multiLevelType w:val="hybridMultilevel"/>
    <w:tmpl w:val="4D9E34D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7" w15:restartNumberingAfterBreak="0">
    <w:nsid w:val="34F12CDE"/>
    <w:multiLevelType w:val="hybridMultilevel"/>
    <w:tmpl w:val="B66251D6"/>
    <w:lvl w:ilvl="0" w:tplc="09600B7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5536FDE"/>
    <w:multiLevelType w:val="hybridMultilevel"/>
    <w:tmpl w:val="28DE197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9" w15:restartNumberingAfterBreak="0">
    <w:nsid w:val="370C791D"/>
    <w:multiLevelType w:val="hybridMultilevel"/>
    <w:tmpl w:val="4872A8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A394F78"/>
    <w:multiLevelType w:val="hybridMultilevel"/>
    <w:tmpl w:val="F2C283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8974F54"/>
    <w:multiLevelType w:val="hybridMultilevel"/>
    <w:tmpl w:val="DDDAAB2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2" w15:restartNumberingAfterBreak="0">
    <w:nsid w:val="5D9E3229"/>
    <w:multiLevelType w:val="hybridMultilevel"/>
    <w:tmpl w:val="B91AB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7FB6256"/>
    <w:multiLevelType w:val="hybridMultilevel"/>
    <w:tmpl w:val="848C4F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A354B71"/>
    <w:multiLevelType w:val="hybridMultilevel"/>
    <w:tmpl w:val="F8847D2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5" w15:restartNumberingAfterBreak="0">
    <w:nsid w:val="6A7D0835"/>
    <w:multiLevelType w:val="hybridMultilevel"/>
    <w:tmpl w:val="BB52B59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6" w15:restartNumberingAfterBreak="0">
    <w:nsid w:val="6BEC084E"/>
    <w:multiLevelType w:val="hybridMultilevel"/>
    <w:tmpl w:val="DC064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F986836"/>
    <w:multiLevelType w:val="hybridMultilevel"/>
    <w:tmpl w:val="4A865284"/>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8" w15:restartNumberingAfterBreak="0">
    <w:nsid w:val="759A749D"/>
    <w:multiLevelType w:val="hybridMultilevel"/>
    <w:tmpl w:val="E66A19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6BA07ED"/>
    <w:multiLevelType w:val="hybridMultilevel"/>
    <w:tmpl w:val="89A2A42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0" w15:restartNumberingAfterBreak="0">
    <w:nsid w:val="784120B2"/>
    <w:multiLevelType w:val="hybridMultilevel"/>
    <w:tmpl w:val="CF68569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1" w15:restartNumberingAfterBreak="0">
    <w:nsid w:val="78A94B37"/>
    <w:multiLevelType w:val="hybridMultilevel"/>
    <w:tmpl w:val="6FE4F94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2" w15:restartNumberingAfterBreak="0">
    <w:nsid w:val="7AA739BF"/>
    <w:multiLevelType w:val="hybridMultilevel"/>
    <w:tmpl w:val="01D22A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5"/>
  </w:num>
  <w:num w:numId="4">
    <w:abstractNumId w:val="28"/>
  </w:num>
  <w:num w:numId="5">
    <w:abstractNumId w:val="30"/>
  </w:num>
  <w:num w:numId="6">
    <w:abstractNumId w:val="6"/>
  </w:num>
  <w:num w:numId="7">
    <w:abstractNumId w:val="17"/>
  </w:num>
  <w:num w:numId="8">
    <w:abstractNumId w:val="25"/>
  </w:num>
  <w:num w:numId="9">
    <w:abstractNumId w:val="21"/>
  </w:num>
  <w:num w:numId="10">
    <w:abstractNumId w:val="10"/>
  </w:num>
  <w:num w:numId="11">
    <w:abstractNumId w:val="29"/>
  </w:num>
  <w:num w:numId="12">
    <w:abstractNumId w:val="13"/>
  </w:num>
  <w:num w:numId="13">
    <w:abstractNumId w:val="12"/>
  </w:num>
  <w:num w:numId="14">
    <w:abstractNumId w:val="24"/>
  </w:num>
  <w:num w:numId="15">
    <w:abstractNumId w:val="31"/>
  </w:num>
  <w:num w:numId="16">
    <w:abstractNumId w:val="3"/>
  </w:num>
  <w:num w:numId="17">
    <w:abstractNumId w:val="27"/>
  </w:num>
  <w:num w:numId="18">
    <w:abstractNumId w:val="7"/>
  </w:num>
  <w:num w:numId="19">
    <w:abstractNumId w:val="18"/>
  </w:num>
  <w:num w:numId="20">
    <w:abstractNumId w:val="1"/>
  </w:num>
  <w:num w:numId="21">
    <w:abstractNumId w:val="26"/>
  </w:num>
  <w:num w:numId="22">
    <w:abstractNumId w:val="0"/>
  </w:num>
  <w:num w:numId="23">
    <w:abstractNumId w:val="19"/>
  </w:num>
  <w:num w:numId="24">
    <w:abstractNumId w:val="14"/>
  </w:num>
  <w:num w:numId="25">
    <w:abstractNumId w:val="4"/>
  </w:num>
  <w:num w:numId="26">
    <w:abstractNumId w:val="16"/>
  </w:num>
  <w:num w:numId="27">
    <w:abstractNumId w:val="11"/>
  </w:num>
  <w:num w:numId="28">
    <w:abstractNumId w:val="15"/>
  </w:num>
  <w:num w:numId="29">
    <w:abstractNumId w:val="23"/>
  </w:num>
  <w:num w:numId="30">
    <w:abstractNumId w:val="32"/>
  </w:num>
  <w:num w:numId="31">
    <w:abstractNumId w:val="8"/>
  </w:num>
  <w:num w:numId="32">
    <w:abstractNumId w:val="20"/>
  </w:num>
  <w:num w:numId="3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7418"/>
    <w:rsid w:val="00000911"/>
    <w:rsid w:val="000018C4"/>
    <w:rsid w:val="0000679D"/>
    <w:rsid w:val="00011EFD"/>
    <w:rsid w:val="00012D58"/>
    <w:rsid w:val="00014CFE"/>
    <w:rsid w:val="00015150"/>
    <w:rsid w:val="0001553C"/>
    <w:rsid w:val="00015A06"/>
    <w:rsid w:val="00017F8A"/>
    <w:rsid w:val="00022C88"/>
    <w:rsid w:val="00031409"/>
    <w:rsid w:val="00031621"/>
    <w:rsid w:val="00031C9A"/>
    <w:rsid w:val="00036369"/>
    <w:rsid w:val="00037418"/>
    <w:rsid w:val="00040563"/>
    <w:rsid w:val="00040CFB"/>
    <w:rsid w:val="00040E13"/>
    <w:rsid w:val="000504FC"/>
    <w:rsid w:val="00050790"/>
    <w:rsid w:val="000508B8"/>
    <w:rsid w:val="00051C34"/>
    <w:rsid w:val="00052071"/>
    <w:rsid w:val="00052711"/>
    <w:rsid w:val="000539CB"/>
    <w:rsid w:val="00055C3C"/>
    <w:rsid w:val="00057F65"/>
    <w:rsid w:val="0006625B"/>
    <w:rsid w:val="00067E67"/>
    <w:rsid w:val="000735F4"/>
    <w:rsid w:val="00074106"/>
    <w:rsid w:val="00076E3E"/>
    <w:rsid w:val="00084269"/>
    <w:rsid w:val="00085286"/>
    <w:rsid w:val="0009034E"/>
    <w:rsid w:val="000903E8"/>
    <w:rsid w:val="00093B32"/>
    <w:rsid w:val="000A464B"/>
    <w:rsid w:val="000A47FE"/>
    <w:rsid w:val="000A66E5"/>
    <w:rsid w:val="000A711D"/>
    <w:rsid w:val="000B11E1"/>
    <w:rsid w:val="000B2CE3"/>
    <w:rsid w:val="000B6BA7"/>
    <w:rsid w:val="000B78E3"/>
    <w:rsid w:val="000B7C0F"/>
    <w:rsid w:val="000B7C86"/>
    <w:rsid w:val="000C0F7F"/>
    <w:rsid w:val="000C1232"/>
    <w:rsid w:val="000C2783"/>
    <w:rsid w:val="000C3208"/>
    <w:rsid w:val="000C5816"/>
    <w:rsid w:val="000D0E46"/>
    <w:rsid w:val="000D1665"/>
    <w:rsid w:val="000D258E"/>
    <w:rsid w:val="000D3FED"/>
    <w:rsid w:val="000D60F4"/>
    <w:rsid w:val="000D7190"/>
    <w:rsid w:val="000F3879"/>
    <w:rsid w:val="000F5C17"/>
    <w:rsid w:val="000F75D4"/>
    <w:rsid w:val="00100ED7"/>
    <w:rsid w:val="00101784"/>
    <w:rsid w:val="00102C5A"/>
    <w:rsid w:val="001031E9"/>
    <w:rsid w:val="00115A2B"/>
    <w:rsid w:val="0012199E"/>
    <w:rsid w:val="00121D8E"/>
    <w:rsid w:val="00123130"/>
    <w:rsid w:val="0013046D"/>
    <w:rsid w:val="0013094C"/>
    <w:rsid w:val="0013516E"/>
    <w:rsid w:val="0013518B"/>
    <w:rsid w:val="00142577"/>
    <w:rsid w:val="00142AF8"/>
    <w:rsid w:val="00147E07"/>
    <w:rsid w:val="00151BDD"/>
    <w:rsid w:val="00156558"/>
    <w:rsid w:val="0016127C"/>
    <w:rsid w:val="001615CF"/>
    <w:rsid w:val="00162CFC"/>
    <w:rsid w:val="001746F7"/>
    <w:rsid w:val="00174B4A"/>
    <w:rsid w:val="00175A85"/>
    <w:rsid w:val="00175B41"/>
    <w:rsid w:val="00177767"/>
    <w:rsid w:val="0018111E"/>
    <w:rsid w:val="00184B48"/>
    <w:rsid w:val="001867E9"/>
    <w:rsid w:val="00187B99"/>
    <w:rsid w:val="00190AD1"/>
    <w:rsid w:val="00191BDF"/>
    <w:rsid w:val="001920C8"/>
    <w:rsid w:val="001A0EA6"/>
    <w:rsid w:val="001A326F"/>
    <w:rsid w:val="001A3F4A"/>
    <w:rsid w:val="001A5F97"/>
    <w:rsid w:val="001B0991"/>
    <w:rsid w:val="001B0B61"/>
    <w:rsid w:val="001B6900"/>
    <w:rsid w:val="001B7ED8"/>
    <w:rsid w:val="001C016B"/>
    <w:rsid w:val="001C40EE"/>
    <w:rsid w:val="001D02EF"/>
    <w:rsid w:val="001D14DC"/>
    <w:rsid w:val="001D4E62"/>
    <w:rsid w:val="001D535B"/>
    <w:rsid w:val="001D7618"/>
    <w:rsid w:val="001D7F3D"/>
    <w:rsid w:val="001E08BB"/>
    <w:rsid w:val="001E19DF"/>
    <w:rsid w:val="001E3E0D"/>
    <w:rsid w:val="001E4FE6"/>
    <w:rsid w:val="001E720B"/>
    <w:rsid w:val="001F5160"/>
    <w:rsid w:val="001F57A6"/>
    <w:rsid w:val="001F7A14"/>
    <w:rsid w:val="00202F9D"/>
    <w:rsid w:val="00203224"/>
    <w:rsid w:val="002043B0"/>
    <w:rsid w:val="00207C24"/>
    <w:rsid w:val="00210372"/>
    <w:rsid w:val="00210ED4"/>
    <w:rsid w:val="002125E1"/>
    <w:rsid w:val="002131BC"/>
    <w:rsid w:val="002161EA"/>
    <w:rsid w:val="002166C4"/>
    <w:rsid w:val="002173D8"/>
    <w:rsid w:val="0022003E"/>
    <w:rsid w:val="00234FFA"/>
    <w:rsid w:val="00235BB7"/>
    <w:rsid w:val="002369AB"/>
    <w:rsid w:val="00237B46"/>
    <w:rsid w:val="00243355"/>
    <w:rsid w:val="00243A70"/>
    <w:rsid w:val="00251D4B"/>
    <w:rsid w:val="00254B89"/>
    <w:rsid w:val="00256DDA"/>
    <w:rsid w:val="00261CF6"/>
    <w:rsid w:val="00261DFC"/>
    <w:rsid w:val="00261EB5"/>
    <w:rsid w:val="00263DC8"/>
    <w:rsid w:val="00263ECC"/>
    <w:rsid w:val="00267AF5"/>
    <w:rsid w:val="002743A5"/>
    <w:rsid w:val="0027733B"/>
    <w:rsid w:val="00281D98"/>
    <w:rsid w:val="00283577"/>
    <w:rsid w:val="002864AB"/>
    <w:rsid w:val="002878D5"/>
    <w:rsid w:val="002907AB"/>
    <w:rsid w:val="002923C6"/>
    <w:rsid w:val="00292A35"/>
    <w:rsid w:val="0029389C"/>
    <w:rsid w:val="002A070A"/>
    <w:rsid w:val="002A1E99"/>
    <w:rsid w:val="002B7EEB"/>
    <w:rsid w:val="002C2D69"/>
    <w:rsid w:val="002C6967"/>
    <w:rsid w:val="002D128B"/>
    <w:rsid w:val="002D1D07"/>
    <w:rsid w:val="002D3D96"/>
    <w:rsid w:val="002D5131"/>
    <w:rsid w:val="002E0AB5"/>
    <w:rsid w:val="002E1DC5"/>
    <w:rsid w:val="002E1E84"/>
    <w:rsid w:val="002E237F"/>
    <w:rsid w:val="002E3DC7"/>
    <w:rsid w:val="002E6FBF"/>
    <w:rsid w:val="002E7598"/>
    <w:rsid w:val="002F173E"/>
    <w:rsid w:val="002F418F"/>
    <w:rsid w:val="002F42D1"/>
    <w:rsid w:val="002F4384"/>
    <w:rsid w:val="002F577A"/>
    <w:rsid w:val="002F7ACD"/>
    <w:rsid w:val="00302239"/>
    <w:rsid w:val="00303EF7"/>
    <w:rsid w:val="00313337"/>
    <w:rsid w:val="00314FAD"/>
    <w:rsid w:val="003170BA"/>
    <w:rsid w:val="003209FF"/>
    <w:rsid w:val="00320C95"/>
    <w:rsid w:val="00322A6F"/>
    <w:rsid w:val="003259B9"/>
    <w:rsid w:val="00326B28"/>
    <w:rsid w:val="0033105D"/>
    <w:rsid w:val="0033361D"/>
    <w:rsid w:val="00334062"/>
    <w:rsid w:val="003405C4"/>
    <w:rsid w:val="00343ACA"/>
    <w:rsid w:val="00350A0A"/>
    <w:rsid w:val="003530A8"/>
    <w:rsid w:val="00355CF5"/>
    <w:rsid w:val="0035760C"/>
    <w:rsid w:val="0036132A"/>
    <w:rsid w:val="00361447"/>
    <w:rsid w:val="0036390C"/>
    <w:rsid w:val="00363E3E"/>
    <w:rsid w:val="00366AF0"/>
    <w:rsid w:val="00366DB7"/>
    <w:rsid w:val="00370580"/>
    <w:rsid w:val="00372E7A"/>
    <w:rsid w:val="003756AB"/>
    <w:rsid w:val="00376950"/>
    <w:rsid w:val="00376AC3"/>
    <w:rsid w:val="00381A37"/>
    <w:rsid w:val="00381EA8"/>
    <w:rsid w:val="00383785"/>
    <w:rsid w:val="00384464"/>
    <w:rsid w:val="0038664E"/>
    <w:rsid w:val="00390ED2"/>
    <w:rsid w:val="00391B52"/>
    <w:rsid w:val="00392FD4"/>
    <w:rsid w:val="003935F3"/>
    <w:rsid w:val="00395256"/>
    <w:rsid w:val="0039681E"/>
    <w:rsid w:val="003A376E"/>
    <w:rsid w:val="003A3AF4"/>
    <w:rsid w:val="003A79EB"/>
    <w:rsid w:val="003B232D"/>
    <w:rsid w:val="003B2A5D"/>
    <w:rsid w:val="003B4D06"/>
    <w:rsid w:val="003B5C6C"/>
    <w:rsid w:val="003B6F61"/>
    <w:rsid w:val="003C2FA9"/>
    <w:rsid w:val="003C5532"/>
    <w:rsid w:val="003C6CDD"/>
    <w:rsid w:val="003D27AD"/>
    <w:rsid w:val="003D5B6A"/>
    <w:rsid w:val="003E4FF5"/>
    <w:rsid w:val="003F06ED"/>
    <w:rsid w:val="003F182D"/>
    <w:rsid w:val="003F193E"/>
    <w:rsid w:val="003F1DA7"/>
    <w:rsid w:val="003F304D"/>
    <w:rsid w:val="003F4FCA"/>
    <w:rsid w:val="00400D03"/>
    <w:rsid w:val="0040107B"/>
    <w:rsid w:val="004016F0"/>
    <w:rsid w:val="00406030"/>
    <w:rsid w:val="00410350"/>
    <w:rsid w:val="00416468"/>
    <w:rsid w:val="004166FC"/>
    <w:rsid w:val="00416739"/>
    <w:rsid w:val="004176D9"/>
    <w:rsid w:val="00421C81"/>
    <w:rsid w:val="00422AFC"/>
    <w:rsid w:val="0042628C"/>
    <w:rsid w:val="004310C8"/>
    <w:rsid w:val="0043172E"/>
    <w:rsid w:val="00431A31"/>
    <w:rsid w:val="004334F8"/>
    <w:rsid w:val="00434368"/>
    <w:rsid w:val="004367B1"/>
    <w:rsid w:val="00442941"/>
    <w:rsid w:val="00444823"/>
    <w:rsid w:val="004505AF"/>
    <w:rsid w:val="00452C6F"/>
    <w:rsid w:val="004533F1"/>
    <w:rsid w:val="00453F9C"/>
    <w:rsid w:val="004545E4"/>
    <w:rsid w:val="00460490"/>
    <w:rsid w:val="00460B90"/>
    <w:rsid w:val="004703A2"/>
    <w:rsid w:val="00472D2B"/>
    <w:rsid w:val="00473B65"/>
    <w:rsid w:val="00474617"/>
    <w:rsid w:val="0048380D"/>
    <w:rsid w:val="00484727"/>
    <w:rsid w:val="0049009F"/>
    <w:rsid w:val="00490346"/>
    <w:rsid w:val="0049101F"/>
    <w:rsid w:val="00492040"/>
    <w:rsid w:val="00492B5B"/>
    <w:rsid w:val="00494647"/>
    <w:rsid w:val="00495AA2"/>
    <w:rsid w:val="00496EE7"/>
    <w:rsid w:val="004A1967"/>
    <w:rsid w:val="004A2834"/>
    <w:rsid w:val="004A61E3"/>
    <w:rsid w:val="004A62F1"/>
    <w:rsid w:val="004A6DD6"/>
    <w:rsid w:val="004B34AC"/>
    <w:rsid w:val="004B5B34"/>
    <w:rsid w:val="004B6757"/>
    <w:rsid w:val="004B6949"/>
    <w:rsid w:val="004B7346"/>
    <w:rsid w:val="004C2CC8"/>
    <w:rsid w:val="004C674B"/>
    <w:rsid w:val="004D0745"/>
    <w:rsid w:val="004D0D80"/>
    <w:rsid w:val="004D11B2"/>
    <w:rsid w:val="004D1867"/>
    <w:rsid w:val="004D48E8"/>
    <w:rsid w:val="004D4C6D"/>
    <w:rsid w:val="004D6689"/>
    <w:rsid w:val="004D74A6"/>
    <w:rsid w:val="004E0327"/>
    <w:rsid w:val="004E072C"/>
    <w:rsid w:val="004E4D74"/>
    <w:rsid w:val="004E651F"/>
    <w:rsid w:val="004E6896"/>
    <w:rsid w:val="004E725C"/>
    <w:rsid w:val="004F1D5D"/>
    <w:rsid w:val="004F2ABA"/>
    <w:rsid w:val="004F6EDA"/>
    <w:rsid w:val="00500EA1"/>
    <w:rsid w:val="00511A18"/>
    <w:rsid w:val="00512035"/>
    <w:rsid w:val="00512468"/>
    <w:rsid w:val="00513E65"/>
    <w:rsid w:val="0051764A"/>
    <w:rsid w:val="00523407"/>
    <w:rsid w:val="00524EFB"/>
    <w:rsid w:val="00526E6C"/>
    <w:rsid w:val="00530CE2"/>
    <w:rsid w:val="00531CA4"/>
    <w:rsid w:val="005346F7"/>
    <w:rsid w:val="0053609D"/>
    <w:rsid w:val="0053678B"/>
    <w:rsid w:val="005368B1"/>
    <w:rsid w:val="00537F82"/>
    <w:rsid w:val="00541BC3"/>
    <w:rsid w:val="00544C14"/>
    <w:rsid w:val="005456CC"/>
    <w:rsid w:val="00550830"/>
    <w:rsid w:val="00552ED0"/>
    <w:rsid w:val="00555C30"/>
    <w:rsid w:val="00557664"/>
    <w:rsid w:val="00557C82"/>
    <w:rsid w:val="00562B53"/>
    <w:rsid w:val="00563034"/>
    <w:rsid w:val="005639BB"/>
    <w:rsid w:val="005647F1"/>
    <w:rsid w:val="005648A3"/>
    <w:rsid w:val="00565BA4"/>
    <w:rsid w:val="00565E25"/>
    <w:rsid w:val="0056754F"/>
    <w:rsid w:val="00570834"/>
    <w:rsid w:val="00571AA5"/>
    <w:rsid w:val="0057317C"/>
    <w:rsid w:val="00574D31"/>
    <w:rsid w:val="00575424"/>
    <w:rsid w:val="0058015A"/>
    <w:rsid w:val="00580261"/>
    <w:rsid w:val="005820FC"/>
    <w:rsid w:val="005835E0"/>
    <w:rsid w:val="0058445F"/>
    <w:rsid w:val="00584B1D"/>
    <w:rsid w:val="005858EE"/>
    <w:rsid w:val="00586269"/>
    <w:rsid w:val="00587A72"/>
    <w:rsid w:val="00594EA8"/>
    <w:rsid w:val="00597481"/>
    <w:rsid w:val="005A192E"/>
    <w:rsid w:val="005A29F4"/>
    <w:rsid w:val="005A5E55"/>
    <w:rsid w:val="005B0A5E"/>
    <w:rsid w:val="005B0AAD"/>
    <w:rsid w:val="005B305A"/>
    <w:rsid w:val="005B606F"/>
    <w:rsid w:val="005B700F"/>
    <w:rsid w:val="005C2A8D"/>
    <w:rsid w:val="005C51D8"/>
    <w:rsid w:val="005C626A"/>
    <w:rsid w:val="005C6386"/>
    <w:rsid w:val="005C760F"/>
    <w:rsid w:val="005D46EE"/>
    <w:rsid w:val="005E2816"/>
    <w:rsid w:val="005E458A"/>
    <w:rsid w:val="005E5DA8"/>
    <w:rsid w:val="005F4278"/>
    <w:rsid w:val="00605199"/>
    <w:rsid w:val="00606744"/>
    <w:rsid w:val="00607CBF"/>
    <w:rsid w:val="00611889"/>
    <w:rsid w:val="00621DA9"/>
    <w:rsid w:val="00624B5A"/>
    <w:rsid w:val="00630AEF"/>
    <w:rsid w:val="00632F96"/>
    <w:rsid w:val="00634F20"/>
    <w:rsid w:val="00636216"/>
    <w:rsid w:val="006369D8"/>
    <w:rsid w:val="006411A6"/>
    <w:rsid w:val="00641A35"/>
    <w:rsid w:val="00641CBB"/>
    <w:rsid w:val="00641D27"/>
    <w:rsid w:val="00642A8C"/>
    <w:rsid w:val="00642F84"/>
    <w:rsid w:val="00645EDE"/>
    <w:rsid w:val="00650D6B"/>
    <w:rsid w:val="0065619B"/>
    <w:rsid w:val="00657B1A"/>
    <w:rsid w:val="00660F83"/>
    <w:rsid w:val="006651C6"/>
    <w:rsid w:val="00667C99"/>
    <w:rsid w:val="00670405"/>
    <w:rsid w:val="0067055C"/>
    <w:rsid w:val="0067483E"/>
    <w:rsid w:val="0067573D"/>
    <w:rsid w:val="00677621"/>
    <w:rsid w:val="0068142C"/>
    <w:rsid w:val="00690E9B"/>
    <w:rsid w:val="00691177"/>
    <w:rsid w:val="00691D13"/>
    <w:rsid w:val="006943FC"/>
    <w:rsid w:val="00696918"/>
    <w:rsid w:val="006A01F4"/>
    <w:rsid w:val="006A0AE9"/>
    <w:rsid w:val="006A30FE"/>
    <w:rsid w:val="006A528D"/>
    <w:rsid w:val="006B0391"/>
    <w:rsid w:val="006B1B03"/>
    <w:rsid w:val="006B1BBB"/>
    <w:rsid w:val="006B64C4"/>
    <w:rsid w:val="006B6715"/>
    <w:rsid w:val="006B7428"/>
    <w:rsid w:val="006C5530"/>
    <w:rsid w:val="006C6C8E"/>
    <w:rsid w:val="006D10EF"/>
    <w:rsid w:val="006D3209"/>
    <w:rsid w:val="006D7078"/>
    <w:rsid w:val="006D7D28"/>
    <w:rsid w:val="006E0E14"/>
    <w:rsid w:val="006E5B05"/>
    <w:rsid w:val="006E6B13"/>
    <w:rsid w:val="006F14A3"/>
    <w:rsid w:val="006F159B"/>
    <w:rsid w:val="0070006D"/>
    <w:rsid w:val="00701962"/>
    <w:rsid w:val="007021CD"/>
    <w:rsid w:val="00706AB7"/>
    <w:rsid w:val="00716959"/>
    <w:rsid w:val="0071788E"/>
    <w:rsid w:val="00720E4A"/>
    <w:rsid w:val="00722AFA"/>
    <w:rsid w:val="00725DFF"/>
    <w:rsid w:val="0073518B"/>
    <w:rsid w:val="00737A10"/>
    <w:rsid w:val="0074024E"/>
    <w:rsid w:val="00740910"/>
    <w:rsid w:val="007458BB"/>
    <w:rsid w:val="00746093"/>
    <w:rsid w:val="00747711"/>
    <w:rsid w:val="00750D1B"/>
    <w:rsid w:val="00751090"/>
    <w:rsid w:val="007520B7"/>
    <w:rsid w:val="007544E9"/>
    <w:rsid w:val="00754A80"/>
    <w:rsid w:val="00756A0B"/>
    <w:rsid w:val="0075722D"/>
    <w:rsid w:val="0076525E"/>
    <w:rsid w:val="007652FC"/>
    <w:rsid w:val="00770E9E"/>
    <w:rsid w:val="007713E4"/>
    <w:rsid w:val="00774882"/>
    <w:rsid w:val="007817A1"/>
    <w:rsid w:val="007824AD"/>
    <w:rsid w:val="00782D77"/>
    <w:rsid w:val="00783E6E"/>
    <w:rsid w:val="00784FF1"/>
    <w:rsid w:val="00790109"/>
    <w:rsid w:val="00790709"/>
    <w:rsid w:val="00790738"/>
    <w:rsid w:val="007A1615"/>
    <w:rsid w:val="007A1752"/>
    <w:rsid w:val="007A2C7C"/>
    <w:rsid w:val="007A2EEF"/>
    <w:rsid w:val="007A5943"/>
    <w:rsid w:val="007A7B0B"/>
    <w:rsid w:val="007B0324"/>
    <w:rsid w:val="007B0628"/>
    <w:rsid w:val="007B1096"/>
    <w:rsid w:val="007B2520"/>
    <w:rsid w:val="007B3AA0"/>
    <w:rsid w:val="007B3DEB"/>
    <w:rsid w:val="007B4FE7"/>
    <w:rsid w:val="007B6EEB"/>
    <w:rsid w:val="007B72D4"/>
    <w:rsid w:val="007B7D2A"/>
    <w:rsid w:val="007C698A"/>
    <w:rsid w:val="007D1B92"/>
    <w:rsid w:val="007D663A"/>
    <w:rsid w:val="007D7A85"/>
    <w:rsid w:val="007E0603"/>
    <w:rsid w:val="007E0A55"/>
    <w:rsid w:val="007E1EAD"/>
    <w:rsid w:val="007E44FD"/>
    <w:rsid w:val="007E5057"/>
    <w:rsid w:val="007E6FF8"/>
    <w:rsid w:val="007E7D8E"/>
    <w:rsid w:val="007F3972"/>
    <w:rsid w:val="007F61DB"/>
    <w:rsid w:val="00802472"/>
    <w:rsid w:val="0081114B"/>
    <w:rsid w:val="008127E1"/>
    <w:rsid w:val="00813BAD"/>
    <w:rsid w:val="00815CB3"/>
    <w:rsid w:val="00821E2D"/>
    <w:rsid w:val="00822FD9"/>
    <w:rsid w:val="00824701"/>
    <w:rsid w:val="00830EB0"/>
    <w:rsid w:val="0083119A"/>
    <w:rsid w:val="008317A5"/>
    <w:rsid w:val="00836750"/>
    <w:rsid w:val="008433BB"/>
    <w:rsid w:val="00847ACF"/>
    <w:rsid w:val="00850549"/>
    <w:rsid w:val="00853B99"/>
    <w:rsid w:val="00855B91"/>
    <w:rsid w:val="00861348"/>
    <w:rsid w:val="008624CD"/>
    <w:rsid w:val="0088152F"/>
    <w:rsid w:val="008828D8"/>
    <w:rsid w:val="00884E03"/>
    <w:rsid w:val="00885913"/>
    <w:rsid w:val="0088738D"/>
    <w:rsid w:val="008878E3"/>
    <w:rsid w:val="00892040"/>
    <w:rsid w:val="00895D5A"/>
    <w:rsid w:val="008A3087"/>
    <w:rsid w:val="008A4AA1"/>
    <w:rsid w:val="008A51D5"/>
    <w:rsid w:val="008A559C"/>
    <w:rsid w:val="008A5F76"/>
    <w:rsid w:val="008A61FC"/>
    <w:rsid w:val="008A6ACD"/>
    <w:rsid w:val="008A6BD8"/>
    <w:rsid w:val="008B4111"/>
    <w:rsid w:val="008B4820"/>
    <w:rsid w:val="008B79BC"/>
    <w:rsid w:val="008C1069"/>
    <w:rsid w:val="008C32CD"/>
    <w:rsid w:val="008C54AE"/>
    <w:rsid w:val="008C6FB9"/>
    <w:rsid w:val="008D2770"/>
    <w:rsid w:val="008E1075"/>
    <w:rsid w:val="008E2DCC"/>
    <w:rsid w:val="008E4388"/>
    <w:rsid w:val="008E731C"/>
    <w:rsid w:val="008E7E36"/>
    <w:rsid w:val="008F179C"/>
    <w:rsid w:val="008F1C06"/>
    <w:rsid w:val="008F28C1"/>
    <w:rsid w:val="008F3959"/>
    <w:rsid w:val="008F7B14"/>
    <w:rsid w:val="00902B38"/>
    <w:rsid w:val="0090616B"/>
    <w:rsid w:val="00911219"/>
    <w:rsid w:val="009127E6"/>
    <w:rsid w:val="00913BDA"/>
    <w:rsid w:val="00914796"/>
    <w:rsid w:val="00914BC8"/>
    <w:rsid w:val="00915E60"/>
    <w:rsid w:val="00923DFD"/>
    <w:rsid w:val="00927143"/>
    <w:rsid w:val="009365B8"/>
    <w:rsid w:val="009401CD"/>
    <w:rsid w:val="0094307E"/>
    <w:rsid w:val="009431DB"/>
    <w:rsid w:val="00944494"/>
    <w:rsid w:val="00952818"/>
    <w:rsid w:val="00952E48"/>
    <w:rsid w:val="00957C7D"/>
    <w:rsid w:val="009619C7"/>
    <w:rsid w:val="00961CD5"/>
    <w:rsid w:val="0096229E"/>
    <w:rsid w:val="0096394C"/>
    <w:rsid w:val="00967EB0"/>
    <w:rsid w:val="009708E5"/>
    <w:rsid w:val="00972881"/>
    <w:rsid w:val="00980756"/>
    <w:rsid w:val="00981F5E"/>
    <w:rsid w:val="0098612D"/>
    <w:rsid w:val="0099127D"/>
    <w:rsid w:val="00991709"/>
    <w:rsid w:val="00993CEA"/>
    <w:rsid w:val="009A04D3"/>
    <w:rsid w:val="009A08E6"/>
    <w:rsid w:val="009A104E"/>
    <w:rsid w:val="009A1912"/>
    <w:rsid w:val="009A3967"/>
    <w:rsid w:val="009A3DAF"/>
    <w:rsid w:val="009B2618"/>
    <w:rsid w:val="009B33F9"/>
    <w:rsid w:val="009B68D8"/>
    <w:rsid w:val="009C0D76"/>
    <w:rsid w:val="009C144D"/>
    <w:rsid w:val="009C20F3"/>
    <w:rsid w:val="009C220D"/>
    <w:rsid w:val="009C39C6"/>
    <w:rsid w:val="009D26C3"/>
    <w:rsid w:val="009D4308"/>
    <w:rsid w:val="009D434D"/>
    <w:rsid w:val="009D4D86"/>
    <w:rsid w:val="009D585F"/>
    <w:rsid w:val="009D59C3"/>
    <w:rsid w:val="009E0ABE"/>
    <w:rsid w:val="009E1885"/>
    <w:rsid w:val="009E1B7C"/>
    <w:rsid w:val="009E47B9"/>
    <w:rsid w:val="009E7085"/>
    <w:rsid w:val="009E718E"/>
    <w:rsid w:val="009F195B"/>
    <w:rsid w:val="009F1995"/>
    <w:rsid w:val="009F2C5C"/>
    <w:rsid w:val="009F3F5A"/>
    <w:rsid w:val="009F47D2"/>
    <w:rsid w:val="009F5BE4"/>
    <w:rsid w:val="009F71A5"/>
    <w:rsid w:val="009F7A9A"/>
    <w:rsid w:val="00A07187"/>
    <w:rsid w:val="00A109EC"/>
    <w:rsid w:val="00A12070"/>
    <w:rsid w:val="00A13446"/>
    <w:rsid w:val="00A14320"/>
    <w:rsid w:val="00A16C88"/>
    <w:rsid w:val="00A16DB3"/>
    <w:rsid w:val="00A1773B"/>
    <w:rsid w:val="00A17D18"/>
    <w:rsid w:val="00A20B8E"/>
    <w:rsid w:val="00A2153E"/>
    <w:rsid w:val="00A23314"/>
    <w:rsid w:val="00A2403B"/>
    <w:rsid w:val="00A24445"/>
    <w:rsid w:val="00A30F2C"/>
    <w:rsid w:val="00A3267E"/>
    <w:rsid w:val="00A32795"/>
    <w:rsid w:val="00A33077"/>
    <w:rsid w:val="00A35E9C"/>
    <w:rsid w:val="00A37F07"/>
    <w:rsid w:val="00A40C8D"/>
    <w:rsid w:val="00A41BC3"/>
    <w:rsid w:val="00A428FA"/>
    <w:rsid w:val="00A45D5F"/>
    <w:rsid w:val="00A4658A"/>
    <w:rsid w:val="00A46BDE"/>
    <w:rsid w:val="00A501ED"/>
    <w:rsid w:val="00A5139C"/>
    <w:rsid w:val="00A5144F"/>
    <w:rsid w:val="00A534FD"/>
    <w:rsid w:val="00A54522"/>
    <w:rsid w:val="00A554C8"/>
    <w:rsid w:val="00A55CE7"/>
    <w:rsid w:val="00A55FB4"/>
    <w:rsid w:val="00A6277C"/>
    <w:rsid w:val="00A62C62"/>
    <w:rsid w:val="00A65906"/>
    <w:rsid w:val="00A675C0"/>
    <w:rsid w:val="00A71F73"/>
    <w:rsid w:val="00A730D8"/>
    <w:rsid w:val="00A8200F"/>
    <w:rsid w:val="00A86D9E"/>
    <w:rsid w:val="00A96510"/>
    <w:rsid w:val="00AA1828"/>
    <w:rsid w:val="00AB09E7"/>
    <w:rsid w:val="00AB4673"/>
    <w:rsid w:val="00AB4A29"/>
    <w:rsid w:val="00AB5056"/>
    <w:rsid w:val="00AB76C9"/>
    <w:rsid w:val="00AC0DAC"/>
    <w:rsid w:val="00AC4EC4"/>
    <w:rsid w:val="00AC5188"/>
    <w:rsid w:val="00AC5B79"/>
    <w:rsid w:val="00AC77EF"/>
    <w:rsid w:val="00AD0111"/>
    <w:rsid w:val="00AD18B5"/>
    <w:rsid w:val="00AD2F59"/>
    <w:rsid w:val="00AD42CB"/>
    <w:rsid w:val="00AD5342"/>
    <w:rsid w:val="00AE5E17"/>
    <w:rsid w:val="00AE67ED"/>
    <w:rsid w:val="00AF303A"/>
    <w:rsid w:val="00AF42B8"/>
    <w:rsid w:val="00AF6A90"/>
    <w:rsid w:val="00B010C0"/>
    <w:rsid w:val="00B01369"/>
    <w:rsid w:val="00B027C9"/>
    <w:rsid w:val="00B03F64"/>
    <w:rsid w:val="00B06254"/>
    <w:rsid w:val="00B076BA"/>
    <w:rsid w:val="00B10455"/>
    <w:rsid w:val="00B152C7"/>
    <w:rsid w:val="00B164DF"/>
    <w:rsid w:val="00B20F3A"/>
    <w:rsid w:val="00B2198F"/>
    <w:rsid w:val="00B2675D"/>
    <w:rsid w:val="00B26B96"/>
    <w:rsid w:val="00B27027"/>
    <w:rsid w:val="00B27B4F"/>
    <w:rsid w:val="00B3123C"/>
    <w:rsid w:val="00B362DC"/>
    <w:rsid w:val="00B37734"/>
    <w:rsid w:val="00B40ABB"/>
    <w:rsid w:val="00B425C9"/>
    <w:rsid w:val="00B43AC8"/>
    <w:rsid w:val="00B45F25"/>
    <w:rsid w:val="00B476A3"/>
    <w:rsid w:val="00B50B8C"/>
    <w:rsid w:val="00B512DC"/>
    <w:rsid w:val="00B52756"/>
    <w:rsid w:val="00B52C94"/>
    <w:rsid w:val="00B55997"/>
    <w:rsid w:val="00B602F5"/>
    <w:rsid w:val="00B61D0C"/>
    <w:rsid w:val="00B632E8"/>
    <w:rsid w:val="00B67B27"/>
    <w:rsid w:val="00B67D14"/>
    <w:rsid w:val="00B67E82"/>
    <w:rsid w:val="00B80122"/>
    <w:rsid w:val="00B85B42"/>
    <w:rsid w:val="00B86A1D"/>
    <w:rsid w:val="00B872CD"/>
    <w:rsid w:val="00B90553"/>
    <w:rsid w:val="00B92C4C"/>
    <w:rsid w:val="00B93351"/>
    <w:rsid w:val="00B93E47"/>
    <w:rsid w:val="00B9442C"/>
    <w:rsid w:val="00B94EBE"/>
    <w:rsid w:val="00B9787B"/>
    <w:rsid w:val="00B97A78"/>
    <w:rsid w:val="00BA23CA"/>
    <w:rsid w:val="00BA4A5B"/>
    <w:rsid w:val="00BA572A"/>
    <w:rsid w:val="00BB0ACC"/>
    <w:rsid w:val="00BB2068"/>
    <w:rsid w:val="00BB3AFB"/>
    <w:rsid w:val="00BB5371"/>
    <w:rsid w:val="00BB7D4D"/>
    <w:rsid w:val="00BC1DBB"/>
    <w:rsid w:val="00BC352B"/>
    <w:rsid w:val="00BC42DE"/>
    <w:rsid w:val="00BC4801"/>
    <w:rsid w:val="00BC491F"/>
    <w:rsid w:val="00BC5A97"/>
    <w:rsid w:val="00BC6719"/>
    <w:rsid w:val="00BD2844"/>
    <w:rsid w:val="00BD790B"/>
    <w:rsid w:val="00BE0E09"/>
    <w:rsid w:val="00BE26C8"/>
    <w:rsid w:val="00BE29FF"/>
    <w:rsid w:val="00BE5B35"/>
    <w:rsid w:val="00BE7FEC"/>
    <w:rsid w:val="00BF117A"/>
    <w:rsid w:val="00BF67A4"/>
    <w:rsid w:val="00BF71E7"/>
    <w:rsid w:val="00C02FEE"/>
    <w:rsid w:val="00C07ECE"/>
    <w:rsid w:val="00C14544"/>
    <w:rsid w:val="00C145E0"/>
    <w:rsid w:val="00C21782"/>
    <w:rsid w:val="00C23FDE"/>
    <w:rsid w:val="00C25495"/>
    <w:rsid w:val="00C25C90"/>
    <w:rsid w:val="00C2663F"/>
    <w:rsid w:val="00C27541"/>
    <w:rsid w:val="00C30199"/>
    <w:rsid w:val="00C333F0"/>
    <w:rsid w:val="00C33685"/>
    <w:rsid w:val="00C37195"/>
    <w:rsid w:val="00C4203C"/>
    <w:rsid w:val="00C44828"/>
    <w:rsid w:val="00C51357"/>
    <w:rsid w:val="00C5246D"/>
    <w:rsid w:val="00C559F5"/>
    <w:rsid w:val="00C57B81"/>
    <w:rsid w:val="00C6024D"/>
    <w:rsid w:val="00C61786"/>
    <w:rsid w:val="00C6213F"/>
    <w:rsid w:val="00C62C05"/>
    <w:rsid w:val="00C62E67"/>
    <w:rsid w:val="00C630F4"/>
    <w:rsid w:val="00C651B9"/>
    <w:rsid w:val="00C66984"/>
    <w:rsid w:val="00C75725"/>
    <w:rsid w:val="00C77960"/>
    <w:rsid w:val="00C77D6E"/>
    <w:rsid w:val="00C80FD8"/>
    <w:rsid w:val="00C83E10"/>
    <w:rsid w:val="00C84B45"/>
    <w:rsid w:val="00C85EBB"/>
    <w:rsid w:val="00C90998"/>
    <w:rsid w:val="00C9219E"/>
    <w:rsid w:val="00C9299B"/>
    <w:rsid w:val="00C95987"/>
    <w:rsid w:val="00CA5FB4"/>
    <w:rsid w:val="00CA7173"/>
    <w:rsid w:val="00CB1898"/>
    <w:rsid w:val="00CB1DB9"/>
    <w:rsid w:val="00CB7ED3"/>
    <w:rsid w:val="00CC42BA"/>
    <w:rsid w:val="00CC65FE"/>
    <w:rsid w:val="00CC77DE"/>
    <w:rsid w:val="00CD2AF3"/>
    <w:rsid w:val="00CD58FA"/>
    <w:rsid w:val="00CE39D3"/>
    <w:rsid w:val="00CF41FF"/>
    <w:rsid w:val="00CF4B21"/>
    <w:rsid w:val="00CF5FB8"/>
    <w:rsid w:val="00D00CF8"/>
    <w:rsid w:val="00D024F3"/>
    <w:rsid w:val="00D061EC"/>
    <w:rsid w:val="00D06A84"/>
    <w:rsid w:val="00D070C4"/>
    <w:rsid w:val="00D117B3"/>
    <w:rsid w:val="00D12F9A"/>
    <w:rsid w:val="00D13402"/>
    <w:rsid w:val="00D13D47"/>
    <w:rsid w:val="00D17CBA"/>
    <w:rsid w:val="00D21301"/>
    <w:rsid w:val="00D222D3"/>
    <w:rsid w:val="00D239FA"/>
    <w:rsid w:val="00D23ABA"/>
    <w:rsid w:val="00D23B2F"/>
    <w:rsid w:val="00D30611"/>
    <w:rsid w:val="00D30672"/>
    <w:rsid w:val="00D31E87"/>
    <w:rsid w:val="00D32570"/>
    <w:rsid w:val="00D42C10"/>
    <w:rsid w:val="00D43101"/>
    <w:rsid w:val="00D456FB"/>
    <w:rsid w:val="00D5002E"/>
    <w:rsid w:val="00D5288F"/>
    <w:rsid w:val="00D57A58"/>
    <w:rsid w:val="00D61B2B"/>
    <w:rsid w:val="00D62014"/>
    <w:rsid w:val="00D62F12"/>
    <w:rsid w:val="00D64BC5"/>
    <w:rsid w:val="00D65D46"/>
    <w:rsid w:val="00D70067"/>
    <w:rsid w:val="00D72432"/>
    <w:rsid w:val="00D74388"/>
    <w:rsid w:val="00D81C19"/>
    <w:rsid w:val="00D82637"/>
    <w:rsid w:val="00D82779"/>
    <w:rsid w:val="00D82F54"/>
    <w:rsid w:val="00D85E80"/>
    <w:rsid w:val="00D866DD"/>
    <w:rsid w:val="00D952FF"/>
    <w:rsid w:val="00D96A53"/>
    <w:rsid w:val="00D97A6E"/>
    <w:rsid w:val="00DA076B"/>
    <w:rsid w:val="00DA0DC7"/>
    <w:rsid w:val="00DA4A1A"/>
    <w:rsid w:val="00DA70EA"/>
    <w:rsid w:val="00DB29D5"/>
    <w:rsid w:val="00DB2C3D"/>
    <w:rsid w:val="00DC0ED4"/>
    <w:rsid w:val="00DC29E3"/>
    <w:rsid w:val="00DC30C3"/>
    <w:rsid w:val="00DC337A"/>
    <w:rsid w:val="00DC4356"/>
    <w:rsid w:val="00DC658D"/>
    <w:rsid w:val="00DC71FE"/>
    <w:rsid w:val="00DD1AAF"/>
    <w:rsid w:val="00DD1BF2"/>
    <w:rsid w:val="00DD5143"/>
    <w:rsid w:val="00DE4F13"/>
    <w:rsid w:val="00DF0987"/>
    <w:rsid w:val="00DF1400"/>
    <w:rsid w:val="00DF1E58"/>
    <w:rsid w:val="00DF20BC"/>
    <w:rsid w:val="00DF6A94"/>
    <w:rsid w:val="00E01359"/>
    <w:rsid w:val="00E03093"/>
    <w:rsid w:val="00E07431"/>
    <w:rsid w:val="00E07EC6"/>
    <w:rsid w:val="00E101E7"/>
    <w:rsid w:val="00E131C5"/>
    <w:rsid w:val="00E20570"/>
    <w:rsid w:val="00E22349"/>
    <w:rsid w:val="00E249A6"/>
    <w:rsid w:val="00E27901"/>
    <w:rsid w:val="00E30506"/>
    <w:rsid w:val="00E356A3"/>
    <w:rsid w:val="00E36C38"/>
    <w:rsid w:val="00E40217"/>
    <w:rsid w:val="00E404E3"/>
    <w:rsid w:val="00E43E1B"/>
    <w:rsid w:val="00E45294"/>
    <w:rsid w:val="00E4622B"/>
    <w:rsid w:val="00E5154F"/>
    <w:rsid w:val="00E52784"/>
    <w:rsid w:val="00E53B7E"/>
    <w:rsid w:val="00E541C3"/>
    <w:rsid w:val="00E55E46"/>
    <w:rsid w:val="00E57970"/>
    <w:rsid w:val="00E6586E"/>
    <w:rsid w:val="00E67BF7"/>
    <w:rsid w:val="00E71003"/>
    <w:rsid w:val="00E71463"/>
    <w:rsid w:val="00E7193C"/>
    <w:rsid w:val="00E71CEB"/>
    <w:rsid w:val="00E72283"/>
    <w:rsid w:val="00E72CAA"/>
    <w:rsid w:val="00E73686"/>
    <w:rsid w:val="00E74CD5"/>
    <w:rsid w:val="00E75519"/>
    <w:rsid w:val="00E763C8"/>
    <w:rsid w:val="00E77790"/>
    <w:rsid w:val="00E7791A"/>
    <w:rsid w:val="00E77BB0"/>
    <w:rsid w:val="00E80B9D"/>
    <w:rsid w:val="00E819C6"/>
    <w:rsid w:val="00E826CC"/>
    <w:rsid w:val="00E83A36"/>
    <w:rsid w:val="00E83D62"/>
    <w:rsid w:val="00E84B32"/>
    <w:rsid w:val="00E8622A"/>
    <w:rsid w:val="00E8699D"/>
    <w:rsid w:val="00E87E00"/>
    <w:rsid w:val="00E87E4B"/>
    <w:rsid w:val="00E914B0"/>
    <w:rsid w:val="00E919F0"/>
    <w:rsid w:val="00E92D70"/>
    <w:rsid w:val="00E97E08"/>
    <w:rsid w:val="00EA2925"/>
    <w:rsid w:val="00EA4465"/>
    <w:rsid w:val="00EA6C54"/>
    <w:rsid w:val="00EB0A18"/>
    <w:rsid w:val="00EB1051"/>
    <w:rsid w:val="00EB2934"/>
    <w:rsid w:val="00EB3E71"/>
    <w:rsid w:val="00EB4BC5"/>
    <w:rsid w:val="00EB56F2"/>
    <w:rsid w:val="00EB5BB3"/>
    <w:rsid w:val="00EC0D5D"/>
    <w:rsid w:val="00EC375E"/>
    <w:rsid w:val="00EC3CE6"/>
    <w:rsid w:val="00EC5195"/>
    <w:rsid w:val="00EC56DD"/>
    <w:rsid w:val="00ED09FF"/>
    <w:rsid w:val="00ED1B22"/>
    <w:rsid w:val="00ED233A"/>
    <w:rsid w:val="00ED2B2A"/>
    <w:rsid w:val="00ED424D"/>
    <w:rsid w:val="00ED4F58"/>
    <w:rsid w:val="00ED575A"/>
    <w:rsid w:val="00EE0CBC"/>
    <w:rsid w:val="00EF2630"/>
    <w:rsid w:val="00EF31A6"/>
    <w:rsid w:val="00EF461E"/>
    <w:rsid w:val="00EF4C6A"/>
    <w:rsid w:val="00F01340"/>
    <w:rsid w:val="00F01540"/>
    <w:rsid w:val="00F01D5B"/>
    <w:rsid w:val="00F13FA5"/>
    <w:rsid w:val="00F14795"/>
    <w:rsid w:val="00F166F4"/>
    <w:rsid w:val="00F16711"/>
    <w:rsid w:val="00F17D91"/>
    <w:rsid w:val="00F22431"/>
    <w:rsid w:val="00F22F40"/>
    <w:rsid w:val="00F23D65"/>
    <w:rsid w:val="00F24FB7"/>
    <w:rsid w:val="00F27339"/>
    <w:rsid w:val="00F27AA6"/>
    <w:rsid w:val="00F30BA5"/>
    <w:rsid w:val="00F32D76"/>
    <w:rsid w:val="00F34F0E"/>
    <w:rsid w:val="00F37B5B"/>
    <w:rsid w:val="00F41A87"/>
    <w:rsid w:val="00F43AC7"/>
    <w:rsid w:val="00F4663F"/>
    <w:rsid w:val="00F50044"/>
    <w:rsid w:val="00F57A56"/>
    <w:rsid w:val="00F61B38"/>
    <w:rsid w:val="00F633F0"/>
    <w:rsid w:val="00F70E1C"/>
    <w:rsid w:val="00F74B11"/>
    <w:rsid w:val="00F81FDD"/>
    <w:rsid w:val="00F84C9A"/>
    <w:rsid w:val="00F85B9A"/>
    <w:rsid w:val="00F862EA"/>
    <w:rsid w:val="00F9238F"/>
    <w:rsid w:val="00F95509"/>
    <w:rsid w:val="00F9565C"/>
    <w:rsid w:val="00FA044A"/>
    <w:rsid w:val="00FA0570"/>
    <w:rsid w:val="00FA09FD"/>
    <w:rsid w:val="00FA0C5F"/>
    <w:rsid w:val="00FA1372"/>
    <w:rsid w:val="00FA3C29"/>
    <w:rsid w:val="00FA565C"/>
    <w:rsid w:val="00FA570E"/>
    <w:rsid w:val="00FA5A48"/>
    <w:rsid w:val="00FA69E3"/>
    <w:rsid w:val="00FB228E"/>
    <w:rsid w:val="00FB2EA5"/>
    <w:rsid w:val="00FC11FE"/>
    <w:rsid w:val="00FC1C6C"/>
    <w:rsid w:val="00FC2ABC"/>
    <w:rsid w:val="00FC2D0F"/>
    <w:rsid w:val="00FC4498"/>
    <w:rsid w:val="00FC6CB9"/>
    <w:rsid w:val="00FC786F"/>
    <w:rsid w:val="00FD11EF"/>
    <w:rsid w:val="00FD3152"/>
    <w:rsid w:val="00FD4C30"/>
    <w:rsid w:val="00FD69E4"/>
    <w:rsid w:val="00FE5149"/>
    <w:rsid w:val="00FE7DF2"/>
    <w:rsid w:val="00FF0C6B"/>
    <w:rsid w:val="00FF52B0"/>
    <w:rsid w:val="00FF5EF4"/>
    <w:rsid w:val="00FF6980"/>
    <w:rsid w:val="00FF78E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55B7DA"/>
  <w15:docId w15:val="{31DB0362-7C8D-49F4-9001-BD1208E8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6C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EE0CBC"/>
    <w:rPr>
      <w:rFonts w:ascii="Tahoma" w:hAnsi="Tahoma" w:cs="Tahoma"/>
      <w:sz w:val="16"/>
      <w:szCs w:val="16"/>
    </w:rPr>
  </w:style>
  <w:style w:type="paragraph" w:styleId="Intestazione">
    <w:name w:val="header"/>
    <w:basedOn w:val="Normale"/>
    <w:rsid w:val="00EE0CBC"/>
    <w:pPr>
      <w:tabs>
        <w:tab w:val="center" w:pos="4819"/>
        <w:tab w:val="right" w:pos="9638"/>
      </w:tabs>
    </w:pPr>
  </w:style>
  <w:style w:type="paragraph" w:styleId="Pidipagina">
    <w:name w:val="footer"/>
    <w:basedOn w:val="Normale"/>
    <w:rsid w:val="00EE0CBC"/>
    <w:pPr>
      <w:tabs>
        <w:tab w:val="center" w:pos="4819"/>
        <w:tab w:val="right" w:pos="9638"/>
      </w:tabs>
    </w:pPr>
  </w:style>
  <w:style w:type="character" w:styleId="Collegamentoipertestuale">
    <w:name w:val="Hyperlink"/>
    <w:basedOn w:val="Carpredefinitoparagrafo"/>
    <w:uiPriority w:val="99"/>
    <w:rsid w:val="00EE0CBC"/>
    <w:rPr>
      <w:color w:val="0000FF"/>
      <w:u w:val="single"/>
    </w:rPr>
  </w:style>
  <w:style w:type="paragraph" w:styleId="Paragrafoelenco">
    <w:name w:val="List Paragraph"/>
    <w:basedOn w:val="Normale"/>
    <w:uiPriority w:val="34"/>
    <w:qFormat/>
    <w:rsid w:val="00952E48"/>
    <w:pPr>
      <w:spacing w:after="160" w:line="259" w:lineRule="auto"/>
      <w:ind w:left="720"/>
      <w:contextualSpacing/>
    </w:pPr>
    <w:rPr>
      <w:rFonts w:asciiTheme="minorHAnsi" w:eastAsiaTheme="minorHAnsi" w:hAnsiTheme="minorHAnsi" w:cstheme="minorBidi"/>
      <w:sz w:val="22"/>
      <w:szCs w:val="22"/>
      <w:lang w:eastAsia="en-US"/>
    </w:rPr>
  </w:style>
  <w:style w:type="paragraph" w:styleId="Rientrocorpodeltesto">
    <w:name w:val="Body Text Indent"/>
    <w:basedOn w:val="Normale"/>
    <w:link w:val="RientrocorpodeltestoCarattere"/>
    <w:unhideWhenUsed/>
    <w:rsid w:val="00115A2B"/>
    <w:pPr>
      <w:ind w:left="284"/>
      <w:jc w:val="both"/>
    </w:pPr>
    <w:rPr>
      <w:rFonts w:ascii="Tahoma" w:hAnsi="Tahoma"/>
      <w:sz w:val="22"/>
      <w:szCs w:val="20"/>
    </w:rPr>
  </w:style>
  <w:style w:type="character" w:customStyle="1" w:styleId="RientrocorpodeltestoCarattere">
    <w:name w:val="Rientro corpo del testo Carattere"/>
    <w:basedOn w:val="Carpredefinitoparagrafo"/>
    <w:link w:val="Rientrocorpodeltesto"/>
    <w:rsid w:val="00115A2B"/>
    <w:rPr>
      <w:rFonts w:ascii="Tahoma" w:hAnsi="Tahoma"/>
      <w:sz w:val="22"/>
    </w:rPr>
  </w:style>
  <w:style w:type="character" w:customStyle="1" w:styleId="Menzionenonrisolta1">
    <w:name w:val="Menzione non risolta1"/>
    <w:basedOn w:val="Carpredefinitoparagrafo"/>
    <w:uiPriority w:val="99"/>
    <w:semiHidden/>
    <w:unhideWhenUsed/>
    <w:rsid w:val="001D4E62"/>
    <w:rPr>
      <w:color w:val="605E5C"/>
      <w:shd w:val="clear" w:color="auto" w:fill="E1DFDD"/>
    </w:rPr>
  </w:style>
  <w:style w:type="character" w:customStyle="1" w:styleId="Menzionenonrisolta2">
    <w:name w:val="Menzione non risolta2"/>
    <w:basedOn w:val="Carpredefinitoparagrafo"/>
    <w:uiPriority w:val="99"/>
    <w:semiHidden/>
    <w:unhideWhenUsed/>
    <w:rsid w:val="00B50B8C"/>
    <w:rPr>
      <w:color w:val="605E5C"/>
      <w:shd w:val="clear" w:color="auto" w:fill="E1DFDD"/>
    </w:rPr>
  </w:style>
  <w:style w:type="paragraph" w:styleId="NormaleWeb">
    <w:name w:val="Normal (Web)"/>
    <w:basedOn w:val="Normale"/>
    <w:uiPriority w:val="99"/>
    <w:semiHidden/>
    <w:unhideWhenUsed/>
    <w:rsid w:val="00B476A3"/>
    <w:pPr>
      <w:spacing w:before="100" w:beforeAutospacing="1" w:after="100" w:afterAutospacing="1"/>
    </w:pPr>
    <w:rPr>
      <w:rFonts w:ascii="Calibri" w:eastAsiaTheme="minorHAnsi" w:hAnsi="Calibri" w:cs="Calibri"/>
      <w:sz w:val="22"/>
      <w:szCs w:val="22"/>
    </w:rPr>
  </w:style>
  <w:style w:type="character" w:customStyle="1" w:styleId="Menzionenonrisolta3">
    <w:name w:val="Menzione non risolta3"/>
    <w:basedOn w:val="Carpredefinitoparagrafo"/>
    <w:uiPriority w:val="99"/>
    <w:semiHidden/>
    <w:unhideWhenUsed/>
    <w:rsid w:val="009D4D86"/>
    <w:rPr>
      <w:color w:val="605E5C"/>
      <w:shd w:val="clear" w:color="auto" w:fill="E1DFDD"/>
    </w:rPr>
  </w:style>
  <w:style w:type="character" w:styleId="Enfasigrassetto">
    <w:name w:val="Strong"/>
    <w:basedOn w:val="Carpredefinitoparagrafo"/>
    <w:uiPriority w:val="22"/>
    <w:qFormat/>
    <w:rsid w:val="00ED424D"/>
    <w:rPr>
      <w:b/>
      <w:bCs/>
    </w:rPr>
  </w:style>
  <w:style w:type="paragraph" w:customStyle="1" w:styleId="Default">
    <w:name w:val="Default"/>
    <w:basedOn w:val="Normale"/>
    <w:rsid w:val="00031409"/>
    <w:pPr>
      <w:autoSpaceDE w:val="0"/>
      <w:autoSpaceDN w:val="0"/>
    </w:pPr>
    <w:rPr>
      <w:rFonts w:ascii="Calibri" w:eastAsiaTheme="minorHAnsi" w:hAnsi="Calibri" w:cs="Calibri"/>
      <w:color w:val="000000"/>
      <w:lang w:eastAsia="en-US"/>
    </w:rPr>
  </w:style>
  <w:style w:type="paragraph" w:styleId="Corpotesto">
    <w:name w:val="Body Text"/>
    <w:basedOn w:val="Normale"/>
    <w:link w:val="CorpotestoCarattere"/>
    <w:semiHidden/>
    <w:unhideWhenUsed/>
    <w:rsid w:val="00B3123C"/>
    <w:pPr>
      <w:spacing w:after="120"/>
    </w:pPr>
  </w:style>
  <w:style w:type="character" w:customStyle="1" w:styleId="CorpotestoCarattere">
    <w:name w:val="Corpo testo Carattere"/>
    <w:basedOn w:val="Carpredefinitoparagrafo"/>
    <w:link w:val="Corpotesto"/>
    <w:semiHidden/>
    <w:rsid w:val="00B3123C"/>
    <w:rPr>
      <w:sz w:val="24"/>
      <w:szCs w:val="24"/>
    </w:rPr>
  </w:style>
  <w:style w:type="character" w:styleId="Collegamentovisitato">
    <w:name w:val="FollowedHyperlink"/>
    <w:basedOn w:val="Carpredefinitoparagrafo"/>
    <w:semiHidden/>
    <w:unhideWhenUsed/>
    <w:rsid w:val="00BF67A4"/>
    <w:rPr>
      <w:color w:val="800080" w:themeColor="followedHyperlink"/>
      <w:u w:val="single"/>
    </w:rPr>
  </w:style>
  <w:style w:type="character" w:styleId="CitazioneHTML">
    <w:name w:val="HTML Cite"/>
    <w:basedOn w:val="Carpredefinitoparagrafo"/>
    <w:uiPriority w:val="99"/>
    <w:semiHidden/>
    <w:unhideWhenUsed/>
    <w:rsid w:val="00E710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7963">
      <w:bodyDiv w:val="1"/>
      <w:marLeft w:val="0"/>
      <w:marRight w:val="0"/>
      <w:marTop w:val="0"/>
      <w:marBottom w:val="0"/>
      <w:divBdr>
        <w:top w:val="none" w:sz="0" w:space="0" w:color="auto"/>
        <w:left w:val="none" w:sz="0" w:space="0" w:color="auto"/>
        <w:bottom w:val="none" w:sz="0" w:space="0" w:color="auto"/>
        <w:right w:val="none" w:sz="0" w:space="0" w:color="auto"/>
      </w:divBdr>
    </w:div>
    <w:div w:id="92016528">
      <w:bodyDiv w:val="1"/>
      <w:marLeft w:val="0"/>
      <w:marRight w:val="0"/>
      <w:marTop w:val="0"/>
      <w:marBottom w:val="0"/>
      <w:divBdr>
        <w:top w:val="none" w:sz="0" w:space="0" w:color="auto"/>
        <w:left w:val="none" w:sz="0" w:space="0" w:color="auto"/>
        <w:bottom w:val="none" w:sz="0" w:space="0" w:color="auto"/>
        <w:right w:val="none" w:sz="0" w:space="0" w:color="auto"/>
      </w:divBdr>
    </w:div>
    <w:div w:id="100150199">
      <w:bodyDiv w:val="1"/>
      <w:marLeft w:val="0"/>
      <w:marRight w:val="0"/>
      <w:marTop w:val="0"/>
      <w:marBottom w:val="0"/>
      <w:divBdr>
        <w:top w:val="none" w:sz="0" w:space="0" w:color="auto"/>
        <w:left w:val="none" w:sz="0" w:space="0" w:color="auto"/>
        <w:bottom w:val="none" w:sz="0" w:space="0" w:color="auto"/>
        <w:right w:val="none" w:sz="0" w:space="0" w:color="auto"/>
      </w:divBdr>
    </w:div>
    <w:div w:id="148444193">
      <w:bodyDiv w:val="1"/>
      <w:marLeft w:val="0"/>
      <w:marRight w:val="0"/>
      <w:marTop w:val="0"/>
      <w:marBottom w:val="0"/>
      <w:divBdr>
        <w:top w:val="none" w:sz="0" w:space="0" w:color="auto"/>
        <w:left w:val="none" w:sz="0" w:space="0" w:color="auto"/>
        <w:bottom w:val="none" w:sz="0" w:space="0" w:color="auto"/>
        <w:right w:val="none" w:sz="0" w:space="0" w:color="auto"/>
      </w:divBdr>
    </w:div>
    <w:div w:id="152570200">
      <w:bodyDiv w:val="1"/>
      <w:marLeft w:val="0"/>
      <w:marRight w:val="0"/>
      <w:marTop w:val="0"/>
      <w:marBottom w:val="0"/>
      <w:divBdr>
        <w:top w:val="none" w:sz="0" w:space="0" w:color="auto"/>
        <w:left w:val="none" w:sz="0" w:space="0" w:color="auto"/>
        <w:bottom w:val="none" w:sz="0" w:space="0" w:color="auto"/>
        <w:right w:val="none" w:sz="0" w:space="0" w:color="auto"/>
      </w:divBdr>
    </w:div>
    <w:div w:id="161555699">
      <w:bodyDiv w:val="1"/>
      <w:marLeft w:val="0"/>
      <w:marRight w:val="0"/>
      <w:marTop w:val="0"/>
      <w:marBottom w:val="0"/>
      <w:divBdr>
        <w:top w:val="none" w:sz="0" w:space="0" w:color="auto"/>
        <w:left w:val="none" w:sz="0" w:space="0" w:color="auto"/>
        <w:bottom w:val="none" w:sz="0" w:space="0" w:color="auto"/>
        <w:right w:val="none" w:sz="0" w:space="0" w:color="auto"/>
      </w:divBdr>
    </w:div>
    <w:div w:id="206575369">
      <w:bodyDiv w:val="1"/>
      <w:marLeft w:val="0"/>
      <w:marRight w:val="0"/>
      <w:marTop w:val="0"/>
      <w:marBottom w:val="0"/>
      <w:divBdr>
        <w:top w:val="none" w:sz="0" w:space="0" w:color="auto"/>
        <w:left w:val="none" w:sz="0" w:space="0" w:color="auto"/>
        <w:bottom w:val="none" w:sz="0" w:space="0" w:color="auto"/>
        <w:right w:val="none" w:sz="0" w:space="0" w:color="auto"/>
      </w:divBdr>
    </w:div>
    <w:div w:id="217715785">
      <w:bodyDiv w:val="1"/>
      <w:marLeft w:val="0"/>
      <w:marRight w:val="0"/>
      <w:marTop w:val="0"/>
      <w:marBottom w:val="0"/>
      <w:divBdr>
        <w:top w:val="none" w:sz="0" w:space="0" w:color="auto"/>
        <w:left w:val="none" w:sz="0" w:space="0" w:color="auto"/>
        <w:bottom w:val="none" w:sz="0" w:space="0" w:color="auto"/>
        <w:right w:val="none" w:sz="0" w:space="0" w:color="auto"/>
      </w:divBdr>
    </w:div>
    <w:div w:id="221840159">
      <w:bodyDiv w:val="1"/>
      <w:marLeft w:val="0"/>
      <w:marRight w:val="0"/>
      <w:marTop w:val="0"/>
      <w:marBottom w:val="0"/>
      <w:divBdr>
        <w:top w:val="none" w:sz="0" w:space="0" w:color="auto"/>
        <w:left w:val="none" w:sz="0" w:space="0" w:color="auto"/>
        <w:bottom w:val="none" w:sz="0" w:space="0" w:color="auto"/>
        <w:right w:val="none" w:sz="0" w:space="0" w:color="auto"/>
      </w:divBdr>
      <w:divsChild>
        <w:div w:id="2004577497">
          <w:marLeft w:val="0"/>
          <w:marRight w:val="0"/>
          <w:marTop w:val="0"/>
          <w:marBottom w:val="0"/>
          <w:divBdr>
            <w:top w:val="none" w:sz="0" w:space="0" w:color="auto"/>
            <w:left w:val="none" w:sz="0" w:space="0" w:color="auto"/>
            <w:bottom w:val="none" w:sz="0" w:space="0" w:color="auto"/>
            <w:right w:val="none" w:sz="0" w:space="0" w:color="auto"/>
          </w:divBdr>
        </w:div>
        <w:div w:id="1731880540">
          <w:marLeft w:val="0"/>
          <w:marRight w:val="0"/>
          <w:marTop w:val="0"/>
          <w:marBottom w:val="0"/>
          <w:divBdr>
            <w:top w:val="none" w:sz="0" w:space="0" w:color="auto"/>
            <w:left w:val="none" w:sz="0" w:space="0" w:color="auto"/>
            <w:bottom w:val="none" w:sz="0" w:space="0" w:color="auto"/>
            <w:right w:val="none" w:sz="0" w:space="0" w:color="auto"/>
          </w:divBdr>
        </w:div>
      </w:divsChild>
    </w:div>
    <w:div w:id="265499106">
      <w:bodyDiv w:val="1"/>
      <w:marLeft w:val="0"/>
      <w:marRight w:val="0"/>
      <w:marTop w:val="0"/>
      <w:marBottom w:val="0"/>
      <w:divBdr>
        <w:top w:val="none" w:sz="0" w:space="0" w:color="auto"/>
        <w:left w:val="none" w:sz="0" w:space="0" w:color="auto"/>
        <w:bottom w:val="none" w:sz="0" w:space="0" w:color="auto"/>
        <w:right w:val="none" w:sz="0" w:space="0" w:color="auto"/>
      </w:divBdr>
    </w:div>
    <w:div w:id="289358197">
      <w:bodyDiv w:val="1"/>
      <w:marLeft w:val="0"/>
      <w:marRight w:val="0"/>
      <w:marTop w:val="0"/>
      <w:marBottom w:val="0"/>
      <w:divBdr>
        <w:top w:val="none" w:sz="0" w:space="0" w:color="auto"/>
        <w:left w:val="none" w:sz="0" w:space="0" w:color="auto"/>
        <w:bottom w:val="none" w:sz="0" w:space="0" w:color="auto"/>
        <w:right w:val="none" w:sz="0" w:space="0" w:color="auto"/>
      </w:divBdr>
    </w:div>
    <w:div w:id="314067140">
      <w:bodyDiv w:val="1"/>
      <w:marLeft w:val="0"/>
      <w:marRight w:val="0"/>
      <w:marTop w:val="0"/>
      <w:marBottom w:val="0"/>
      <w:divBdr>
        <w:top w:val="none" w:sz="0" w:space="0" w:color="auto"/>
        <w:left w:val="none" w:sz="0" w:space="0" w:color="auto"/>
        <w:bottom w:val="none" w:sz="0" w:space="0" w:color="auto"/>
        <w:right w:val="none" w:sz="0" w:space="0" w:color="auto"/>
      </w:divBdr>
    </w:div>
    <w:div w:id="316543081">
      <w:bodyDiv w:val="1"/>
      <w:marLeft w:val="0"/>
      <w:marRight w:val="0"/>
      <w:marTop w:val="0"/>
      <w:marBottom w:val="0"/>
      <w:divBdr>
        <w:top w:val="none" w:sz="0" w:space="0" w:color="auto"/>
        <w:left w:val="none" w:sz="0" w:space="0" w:color="auto"/>
        <w:bottom w:val="none" w:sz="0" w:space="0" w:color="auto"/>
        <w:right w:val="none" w:sz="0" w:space="0" w:color="auto"/>
      </w:divBdr>
    </w:div>
    <w:div w:id="316763429">
      <w:bodyDiv w:val="1"/>
      <w:marLeft w:val="0"/>
      <w:marRight w:val="0"/>
      <w:marTop w:val="0"/>
      <w:marBottom w:val="0"/>
      <w:divBdr>
        <w:top w:val="none" w:sz="0" w:space="0" w:color="auto"/>
        <w:left w:val="none" w:sz="0" w:space="0" w:color="auto"/>
        <w:bottom w:val="none" w:sz="0" w:space="0" w:color="auto"/>
        <w:right w:val="none" w:sz="0" w:space="0" w:color="auto"/>
      </w:divBdr>
    </w:div>
    <w:div w:id="338236860">
      <w:bodyDiv w:val="1"/>
      <w:marLeft w:val="0"/>
      <w:marRight w:val="0"/>
      <w:marTop w:val="0"/>
      <w:marBottom w:val="0"/>
      <w:divBdr>
        <w:top w:val="none" w:sz="0" w:space="0" w:color="auto"/>
        <w:left w:val="none" w:sz="0" w:space="0" w:color="auto"/>
        <w:bottom w:val="none" w:sz="0" w:space="0" w:color="auto"/>
        <w:right w:val="none" w:sz="0" w:space="0" w:color="auto"/>
      </w:divBdr>
    </w:div>
    <w:div w:id="358891467">
      <w:bodyDiv w:val="1"/>
      <w:marLeft w:val="0"/>
      <w:marRight w:val="0"/>
      <w:marTop w:val="0"/>
      <w:marBottom w:val="0"/>
      <w:divBdr>
        <w:top w:val="none" w:sz="0" w:space="0" w:color="auto"/>
        <w:left w:val="none" w:sz="0" w:space="0" w:color="auto"/>
        <w:bottom w:val="none" w:sz="0" w:space="0" w:color="auto"/>
        <w:right w:val="none" w:sz="0" w:space="0" w:color="auto"/>
      </w:divBdr>
    </w:div>
    <w:div w:id="395513307">
      <w:bodyDiv w:val="1"/>
      <w:marLeft w:val="0"/>
      <w:marRight w:val="0"/>
      <w:marTop w:val="0"/>
      <w:marBottom w:val="0"/>
      <w:divBdr>
        <w:top w:val="none" w:sz="0" w:space="0" w:color="auto"/>
        <w:left w:val="none" w:sz="0" w:space="0" w:color="auto"/>
        <w:bottom w:val="none" w:sz="0" w:space="0" w:color="auto"/>
        <w:right w:val="none" w:sz="0" w:space="0" w:color="auto"/>
      </w:divBdr>
    </w:div>
    <w:div w:id="400715723">
      <w:bodyDiv w:val="1"/>
      <w:marLeft w:val="0"/>
      <w:marRight w:val="0"/>
      <w:marTop w:val="0"/>
      <w:marBottom w:val="0"/>
      <w:divBdr>
        <w:top w:val="none" w:sz="0" w:space="0" w:color="auto"/>
        <w:left w:val="none" w:sz="0" w:space="0" w:color="auto"/>
        <w:bottom w:val="none" w:sz="0" w:space="0" w:color="auto"/>
        <w:right w:val="none" w:sz="0" w:space="0" w:color="auto"/>
      </w:divBdr>
    </w:div>
    <w:div w:id="494807069">
      <w:bodyDiv w:val="1"/>
      <w:marLeft w:val="0"/>
      <w:marRight w:val="0"/>
      <w:marTop w:val="0"/>
      <w:marBottom w:val="0"/>
      <w:divBdr>
        <w:top w:val="none" w:sz="0" w:space="0" w:color="auto"/>
        <w:left w:val="none" w:sz="0" w:space="0" w:color="auto"/>
        <w:bottom w:val="none" w:sz="0" w:space="0" w:color="auto"/>
        <w:right w:val="none" w:sz="0" w:space="0" w:color="auto"/>
      </w:divBdr>
    </w:div>
    <w:div w:id="569072746">
      <w:bodyDiv w:val="1"/>
      <w:marLeft w:val="0"/>
      <w:marRight w:val="0"/>
      <w:marTop w:val="0"/>
      <w:marBottom w:val="0"/>
      <w:divBdr>
        <w:top w:val="none" w:sz="0" w:space="0" w:color="auto"/>
        <w:left w:val="none" w:sz="0" w:space="0" w:color="auto"/>
        <w:bottom w:val="none" w:sz="0" w:space="0" w:color="auto"/>
        <w:right w:val="none" w:sz="0" w:space="0" w:color="auto"/>
      </w:divBdr>
    </w:div>
    <w:div w:id="574822219">
      <w:bodyDiv w:val="1"/>
      <w:marLeft w:val="0"/>
      <w:marRight w:val="0"/>
      <w:marTop w:val="0"/>
      <w:marBottom w:val="0"/>
      <w:divBdr>
        <w:top w:val="none" w:sz="0" w:space="0" w:color="auto"/>
        <w:left w:val="none" w:sz="0" w:space="0" w:color="auto"/>
        <w:bottom w:val="none" w:sz="0" w:space="0" w:color="auto"/>
        <w:right w:val="none" w:sz="0" w:space="0" w:color="auto"/>
      </w:divBdr>
    </w:div>
    <w:div w:id="590938285">
      <w:bodyDiv w:val="1"/>
      <w:marLeft w:val="0"/>
      <w:marRight w:val="0"/>
      <w:marTop w:val="0"/>
      <w:marBottom w:val="0"/>
      <w:divBdr>
        <w:top w:val="none" w:sz="0" w:space="0" w:color="auto"/>
        <w:left w:val="none" w:sz="0" w:space="0" w:color="auto"/>
        <w:bottom w:val="none" w:sz="0" w:space="0" w:color="auto"/>
        <w:right w:val="none" w:sz="0" w:space="0" w:color="auto"/>
      </w:divBdr>
    </w:div>
    <w:div w:id="703215436">
      <w:bodyDiv w:val="1"/>
      <w:marLeft w:val="0"/>
      <w:marRight w:val="0"/>
      <w:marTop w:val="0"/>
      <w:marBottom w:val="0"/>
      <w:divBdr>
        <w:top w:val="none" w:sz="0" w:space="0" w:color="auto"/>
        <w:left w:val="none" w:sz="0" w:space="0" w:color="auto"/>
        <w:bottom w:val="none" w:sz="0" w:space="0" w:color="auto"/>
        <w:right w:val="none" w:sz="0" w:space="0" w:color="auto"/>
      </w:divBdr>
    </w:div>
    <w:div w:id="715742493">
      <w:bodyDiv w:val="1"/>
      <w:marLeft w:val="0"/>
      <w:marRight w:val="0"/>
      <w:marTop w:val="0"/>
      <w:marBottom w:val="0"/>
      <w:divBdr>
        <w:top w:val="none" w:sz="0" w:space="0" w:color="auto"/>
        <w:left w:val="none" w:sz="0" w:space="0" w:color="auto"/>
        <w:bottom w:val="none" w:sz="0" w:space="0" w:color="auto"/>
        <w:right w:val="none" w:sz="0" w:space="0" w:color="auto"/>
      </w:divBdr>
    </w:div>
    <w:div w:id="719088772">
      <w:bodyDiv w:val="1"/>
      <w:marLeft w:val="0"/>
      <w:marRight w:val="0"/>
      <w:marTop w:val="0"/>
      <w:marBottom w:val="0"/>
      <w:divBdr>
        <w:top w:val="none" w:sz="0" w:space="0" w:color="auto"/>
        <w:left w:val="none" w:sz="0" w:space="0" w:color="auto"/>
        <w:bottom w:val="none" w:sz="0" w:space="0" w:color="auto"/>
        <w:right w:val="none" w:sz="0" w:space="0" w:color="auto"/>
      </w:divBdr>
    </w:div>
    <w:div w:id="720055405">
      <w:bodyDiv w:val="1"/>
      <w:marLeft w:val="0"/>
      <w:marRight w:val="0"/>
      <w:marTop w:val="0"/>
      <w:marBottom w:val="0"/>
      <w:divBdr>
        <w:top w:val="none" w:sz="0" w:space="0" w:color="auto"/>
        <w:left w:val="none" w:sz="0" w:space="0" w:color="auto"/>
        <w:bottom w:val="none" w:sz="0" w:space="0" w:color="auto"/>
        <w:right w:val="none" w:sz="0" w:space="0" w:color="auto"/>
      </w:divBdr>
    </w:div>
    <w:div w:id="783885851">
      <w:bodyDiv w:val="1"/>
      <w:marLeft w:val="0"/>
      <w:marRight w:val="0"/>
      <w:marTop w:val="0"/>
      <w:marBottom w:val="0"/>
      <w:divBdr>
        <w:top w:val="none" w:sz="0" w:space="0" w:color="auto"/>
        <w:left w:val="none" w:sz="0" w:space="0" w:color="auto"/>
        <w:bottom w:val="none" w:sz="0" w:space="0" w:color="auto"/>
        <w:right w:val="none" w:sz="0" w:space="0" w:color="auto"/>
      </w:divBdr>
    </w:div>
    <w:div w:id="803893460">
      <w:bodyDiv w:val="1"/>
      <w:marLeft w:val="0"/>
      <w:marRight w:val="0"/>
      <w:marTop w:val="0"/>
      <w:marBottom w:val="0"/>
      <w:divBdr>
        <w:top w:val="none" w:sz="0" w:space="0" w:color="auto"/>
        <w:left w:val="none" w:sz="0" w:space="0" w:color="auto"/>
        <w:bottom w:val="none" w:sz="0" w:space="0" w:color="auto"/>
        <w:right w:val="none" w:sz="0" w:space="0" w:color="auto"/>
      </w:divBdr>
    </w:div>
    <w:div w:id="820080085">
      <w:bodyDiv w:val="1"/>
      <w:marLeft w:val="0"/>
      <w:marRight w:val="0"/>
      <w:marTop w:val="0"/>
      <w:marBottom w:val="0"/>
      <w:divBdr>
        <w:top w:val="none" w:sz="0" w:space="0" w:color="auto"/>
        <w:left w:val="none" w:sz="0" w:space="0" w:color="auto"/>
        <w:bottom w:val="none" w:sz="0" w:space="0" w:color="auto"/>
        <w:right w:val="none" w:sz="0" w:space="0" w:color="auto"/>
      </w:divBdr>
    </w:div>
    <w:div w:id="828642151">
      <w:bodyDiv w:val="1"/>
      <w:marLeft w:val="0"/>
      <w:marRight w:val="0"/>
      <w:marTop w:val="0"/>
      <w:marBottom w:val="0"/>
      <w:divBdr>
        <w:top w:val="none" w:sz="0" w:space="0" w:color="auto"/>
        <w:left w:val="none" w:sz="0" w:space="0" w:color="auto"/>
        <w:bottom w:val="none" w:sz="0" w:space="0" w:color="auto"/>
        <w:right w:val="none" w:sz="0" w:space="0" w:color="auto"/>
      </w:divBdr>
    </w:div>
    <w:div w:id="847674193">
      <w:bodyDiv w:val="1"/>
      <w:marLeft w:val="0"/>
      <w:marRight w:val="0"/>
      <w:marTop w:val="0"/>
      <w:marBottom w:val="0"/>
      <w:divBdr>
        <w:top w:val="none" w:sz="0" w:space="0" w:color="auto"/>
        <w:left w:val="none" w:sz="0" w:space="0" w:color="auto"/>
        <w:bottom w:val="none" w:sz="0" w:space="0" w:color="auto"/>
        <w:right w:val="none" w:sz="0" w:space="0" w:color="auto"/>
      </w:divBdr>
    </w:div>
    <w:div w:id="866872596">
      <w:bodyDiv w:val="1"/>
      <w:marLeft w:val="0"/>
      <w:marRight w:val="0"/>
      <w:marTop w:val="0"/>
      <w:marBottom w:val="0"/>
      <w:divBdr>
        <w:top w:val="none" w:sz="0" w:space="0" w:color="auto"/>
        <w:left w:val="none" w:sz="0" w:space="0" w:color="auto"/>
        <w:bottom w:val="none" w:sz="0" w:space="0" w:color="auto"/>
        <w:right w:val="none" w:sz="0" w:space="0" w:color="auto"/>
      </w:divBdr>
    </w:div>
    <w:div w:id="888494117">
      <w:bodyDiv w:val="1"/>
      <w:marLeft w:val="0"/>
      <w:marRight w:val="0"/>
      <w:marTop w:val="0"/>
      <w:marBottom w:val="0"/>
      <w:divBdr>
        <w:top w:val="none" w:sz="0" w:space="0" w:color="auto"/>
        <w:left w:val="none" w:sz="0" w:space="0" w:color="auto"/>
        <w:bottom w:val="none" w:sz="0" w:space="0" w:color="auto"/>
        <w:right w:val="none" w:sz="0" w:space="0" w:color="auto"/>
      </w:divBdr>
    </w:div>
    <w:div w:id="891427920">
      <w:bodyDiv w:val="1"/>
      <w:marLeft w:val="0"/>
      <w:marRight w:val="0"/>
      <w:marTop w:val="0"/>
      <w:marBottom w:val="0"/>
      <w:divBdr>
        <w:top w:val="none" w:sz="0" w:space="0" w:color="auto"/>
        <w:left w:val="none" w:sz="0" w:space="0" w:color="auto"/>
        <w:bottom w:val="none" w:sz="0" w:space="0" w:color="auto"/>
        <w:right w:val="none" w:sz="0" w:space="0" w:color="auto"/>
      </w:divBdr>
    </w:div>
    <w:div w:id="906845322">
      <w:bodyDiv w:val="1"/>
      <w:marLeft w:val="0"/>
      <w:marRight w:val="0"/>
      <w:marTop w:val="0"/>
      <w:marBottom w:val="0"/>
      <w:divBdr>
        <w:top w:val="none" w:sz="0" w:space="0" w:color="auto"/>
        <w:left w:val="none" w:sz="0" w:space="0" w:color="auto"/>
        <w:bottom w:val="none" w:sz="0" w:space="0" w:color="auto"/>
        <w:right w:val="none" w:sz="0" w:space="0" w:color="auto"/>
      </w:divBdr>
    </w:div>
    <w:div w:id="994845172">
      <w:bodyDiv w:val="1"/>
      <w:marLeft w:val="0"/>
      <w:marRight w:val="0"/>
      <w:marTop w:val="0"/>
      <w:marBottom w:val="0"/>
      <w:divBdr>
        <w:top w:val="none" w:sz="0" w:space="0" w:color="auto"/>
        <w:left w:val="none" w:sz="0" w:space="0" w:color="auto"/>
        <w:bottom w:val="none" w:sz="0" w:space="0" w:color="auto"/>
        <w:right w:val="none" w:sz="0" w:space="0" w:color="auto"/>
      </w:divBdr>
    </w:div>
    <w:div w:id="995842095">
      <w:bodyDiv w:val="1"/>
      <w:marLeft w:val="0"/>
      <w:marRight w:val="0"/>
      <w:marTop w:val="0"/>
      <w:marBottom w:val="0"/>
      <w:divBdr>
        <w:top w:val="none" w:sz="0" w:space="0" w:color="auto"/>
        <w:left w:val="none" w:sz="0" w:space="0" w:color="auto"/>
        <w:bottom w:val="none" w:sz="0" w:space="0" w:color="auto"/>
        <w:right w:val="none" w:sz="0" w:space="0" w:color="auto"/>
      </w:divBdr>
    </w:div>
    <w:div w:id="1011957317">
      <w:bodyDiv w:val="1"/>
      <w:marLeft w:val="0"/>
      <w:marRight w:val="0"/>
      <w:marTop w:val="0"/>
      <w:marBottom w:val="0"/>
      <w:divBdr>
        <w:top w:val="none" w:sz="0" w:space="0" w:color="auto"/>
        <w:left w:val="none" w:sz="0" w:space="0" w:color="auto"/>
        <w:bottom w:val="none" w:sz="0" w:space="0" w:color="auto"/>
        <w:right w:val="none" w:sz="0" w:space="0" w:color="auto"/>
      </w:divBdr>
    </w:div>
    <w:div w:id="1032533053">
      <w:bodyDiv w:val="1"/>
      <w:marLeft w:val="0"/>
      <w:marRight w:val="0"/>
      <w:marTop w:val="0"/>
      <w:marBottom w:val="0"/>
      <w:divBdr>
        <w:top w:val="none" w:sz="0" w:space="0" w:color="auto"/>
        <w:left w:val="none" w:sz="0" w:space="0" w:color="auto"/>
        <w:bottom w:val="none" w:sz="0" w:space="0" w:color="auto"/>
        <w:right w:val="none" w:sz="0" w:space="0" w:color="auto"/>
      </w:divBdr>
    </w:div>
    <w:div w:id="1055154678">
      <w:bodyDiv w:val="1"/>
      <w:marLeft w:val="0"/>
      <w:marRight w:val="0"/>
      <w:marTop w:val="0"/>
      <w:marBottom w:val="0"/>
      <w:divBdr>
        <w:top w:val="none" w:sz="0" w:space="0" w:color="auto"/>
        <w:left w:val="none" w:sz="0" w:space="0" w:color="auto"/>
        <w:bottom w:val="none" w:sz="0" w:space="0" w:color="auto"/>
        <w:right w:val="none" w:sz="0" w:space="0" w:color="auto"/>
      </w:divBdr>
    </w:div>
    <w:div w:id="1083258004">
      <w:bodyDiv w:val="1"/>
      <w:marLeft w:val="0"/>
      <w:marRight w:val="0"/>
      <w:marTop w:val="0"/>
      <w:marBottom w:val="0"/>
      <w:divBdr>
        <w:top w:val="none" w:sz="0" w:space="0" w:color="auto"/>
        <w:left w:val="none" w:sz="0" w:space="0" w:color="auto"/>
        <w:bottom w:val="none" w:sz="0" w:space="0" w:color="auto"/>
        <w:right w:val="none" w:sz="0" w:space="0" w:color="auto"/>
      </w:divBdr>
    </w:div>
    <w:div w:id="1118791929">
      <w:bodyDiv w:val="1"/>
      <w:marLeft w:val="0"/>
      <w:marRight w:val="0"/>
      <w:marTop w:val="0"/>
      <w:marBottom w:val="0"/>
      <w:divBdr>
        <w:top w:val="none" w:sz="0" w:space="0" w:color="auto"/>
        <w:left w:val="none" w:sz="0" w:space="0" w:color="auto"/>
        <w:bottom w:val="none" w:sz="0" w:space="0" w:color="auto"/>
        <w:right w:val="none" w:sz="0" w:space="0" w:color="auto"/>
      </w:divBdr>
    </w:div>
    <w:div w:id="1126856192">
      <w:bodyDiv w:val="1"/>
      <w:marLeft w:val="0"/>
      <w:marRight w:val="0"/>
      <w:marTop w:val="0"/>
      <w:marBottom w:val="0"/>
      <w:divBdr>
        <w:top w:val="none" w:sz="0" w:space="0" w:color="auto"/>
        <w:left w:val="none" w:sz="0" w:space="0" w:color="auto"/>
        <w:bottom w:val="none" w:sz="0" w:space="0" w:color="auto"/>
        <w:right w:val="none" w:sz="0" w:space="0" w:color="auto"/>
      </w:divBdr>
    </w:div>
    <w:div w:id="1174101588">
      <w:bodyDiv w:val="1"/>
      <w:marLeft w:val="0"/>
      <w:marRight w:val="0"/>
      <w:marTop w:val="0"/>
      <w:marBottom w:val="0"/>
      <w:divBdr>
        <w:top w:val="none" w:sz="0" w:space="0" w:color="auto"/>
        <w:left w:val="none" w:sz="0" w:space="0" w:color="auto"/>
        <w:bottom w:val="none" w:sz="0" w:space="0" w:color="auto"/>
        <w:right w:val="none" w:sz="0" w:space="0" w:color="auto"/>
      </w:divBdr>
    </w:div>
    <w:div w:id="1202477047">
      <w:bodyDiv w:val="1"/>
      <w:marLeft w:val="0"/>
      <w:marRight w:val="0"/>
      <w:marTop w:val="0"/>
      <w:marBottom w:val="0"/>
      <w:divBdr>
        <w:top w:val="none" w:sz="0" w:space="0" w:color="auto"/>
        <w:left w:val="none" w:sz="0" w:space="0" w:color="auto"/>
        <w:bottom w:val="none" w:sz="0" w:space="0" w:color="auto"/>
        <w:right w:val="none" w:sz="0" w:space="0" w:color="auto"/>
      </w:divBdr>
    </w:div>
    <w:div w:id="1242443753">
      <w:bodyDiv w:val="1"/>
      <w:marLeft w:val="0"/>
      <w:marRight w:val="0"/>
      <w:marTop w:val="0"/>
      <w:marBottom w:val="0"/>
      <w:divBdr>
        <w:top w:val="none" w:sz="0" w:space="0" w:color="auto"/>
        <w:left w:val="none" w:sz="0" w:space="0" w:color="auto"/>
        <w:bottom w:val="none" w:sz="0" w:space="0" w:color="auto"/>
        <w:right w:val="none" w:sz="0" w:space="0" w:color="auto"/>
      </w:divBdr>
    </w:div>
    <w:div w:id="1268583933">
      <w:bodyDiv w:val="1"/>
      <w:marLeft w:val="0"/>
      <w:marRight w:val="0"/>
      <w:marTop w:val="0"/>
      <w:marBottom w:val="0"/>
      <w:divBdr>
        <w:top w:val="none" w:sz="0" w:space="0" w:color="auto"/>
        <w:left w:val="none" w:sz="0" w:space="0" w:color="auto"/>
        <w:bottom w:val="none" w:sz="0" w:space="0" w:color="auto"/>
        <w:right w:val="none" w:sz="0" w:space="0" w:color="auto"/>
      </w:divBdr>
    </w:div>
    <w:div w:id="1280457617">
      <w:bodyDiv w:val="1"/>
      <w:marLeft w:val="0"/>
      <w:marRight w:val="0"/>
      <w:marTop w:val="0"/>
      <w:marBottom w:val="0"/>
      <w:divBdr>
        <w:top w:val="none" w:sz="0" w:space="0" w:color="auto"/>
        <w:left w:val="none" w:sz="0" w:space="0" w:color="auto"/>
        <w:bottom w:val="none" w:sz="0" w:space="0" w:color="auto"/>
        <w:right w:val="none" w:sz="0" w:space="0" w:color="auto"/>
      </w:divBdr>
    </w:div>
    <w:div w:id="1291059360">
      <w:bodyDiv w:val="1"/>
      <w:marLeft w:val="0"/>
      <w:marRight w:val="0"/>
      <w:marTop w:val="0"/>
      <w:marBottom w:val="0"/>
      <w:divBdr>
        <w:top w:val="none" w:sz="0" w:space="0" w:color="auto"/>
        <w:left w:val="none" w:sz="0" w:space="0" w:color="auto"/>
        <w:bottom w:val="none" w:sz="0" w:space="0" w:color="auto"/>
        <w:right w:val="none" w:sz="0" w:space="0" w:color="auto"/>
      </w:divBdr>
    </w:div>
    <w:div w:id="1295017493">
      <w:bodyDiv w:val="1"/>
      <w:marLeft w:val="0"/>
      <w:marRight w:val="0"/>
      <w:marTop w:val="0"/>
      <w:marBottom w:val="0"/>
      <w:divBdr>
        <w:top w:val="none" w:sz="0" w:space="0" w:color="auto"/>
        <w:left w:val="none" w:sz="0" w:space="0" w:color="auto"/>
        <w:bottom w:val="none" w:sz="0" w:space="0" w:color="auto"/>
        <w:right w:val="none" w:sz="0" w:space="0" w:color="auto"/>
      </w:divBdr>
    </w:div>
    <w:div w:id="1299526845">
      <w:bodyDiv w:val="1"/>
      <w:marLeft w:val="0"/>
      <w:marRight w:val="0"/>
      <w:marTop w:val="0"/>
      <w:marBottom w:val="0"/>
      <w:divBdr>
        <w:top w:val="none" w:sz="0" w:space="0" w:color="auto"/>
        <w:left w:val="none" w:sz="0" w:space="0" w:color="auto"/>
        <w:bottom w:val="none" w:sz="0" w:space="0" w:color="auto"/>
        <w:right w:val="none" w:sz="0" w:space="0" w:color="auto"/>
      </w:divBdr>
    </w:div>
    <w:div w:id="1305430531">
      <w:bodyDiv w:val="1"/>
      <w:marLeft w:val="0"/>
      <w:marRight w:val="0"/>
      <w:marTop w:val="0"/>
      <w:marBottom w:val="0"/>
      <w:divBdr>
        <w:top w:val="none" w:sz="0" w:space="0" w:color="auto"/>
        <w:left w:val="none" w:sz="0" w:space="0" w:color="auto"/>
        <w:bottom w:val="none" w:sz="0" w:space="0" w:color="auto"/>
        <w:right w:val="none" w:sz="0" w:space="0" w:color="auto"/>
      </w:divBdr>
    </w:div>
    <w:div w:id="1328897347">
      <w:bodyDiv w:val="1"/>
      <w:marLeft w:val="0"/>
      <w:marRight w:val="0"/>
      <w:marTop w:val="0"/>
      <w:marBottom w:val="0"/>
      <w:divBdr>
        <w:top w:val="none" w:sz="0" w:space="0" w:color="auto"/>
        <w:left w:val="none" w:sz="0" w:space="0" w:color="auto"/>
        <w:bottom w:val="none" w:sz="0" w:space="0" w:color="auto"/>
        <w:right w:val="none" w:sz="0" w:space="0" w:color="auto"/>
      </w:divBdr>
    </w:div>
    <w:div w:id="1376270685">
      <w:bodyDiv w:val="1"/>
      <w:marLeft w:val="0"/>
      <w:marRight w:val="0"/>
      <w:marTop w:val="0"/>
      <w:marBottom w:val="0"/>
      <w:divBdr>
        <w:top w:val="none" w:sz="0" w:space="0" w:color="auto"/>
        <w:left w:val="none" w:sz="0" w:space="0" w:color="auto"/>
        <w:bottom w:val="none" w:sz="0" w:space="0" w:color="auto"/>
        <w:right w:val="none" w:sz="0" w:space="0" w:color="auto"/>
      </w:divBdr>
    </w:div>
    <w:div w:id="1417437608">
      <w:bodyDiv w:val="1"/>
      <w:marLeft w:val="0"/>
      <w:marRight w:val="0"/>
      <w:marTop w:val="0"/>
      <w:marBottom w:val="0"/>
      <w:divBdr>
        <w:top w:val="none" w:sz="0" w:space="0" w:color="auto"/>
        <w:left w:val="none" w:sz="0" w:space="0" w:color="auto"/>
        <w:bottom w:val="none" w:sz="0" w:space="0" w:color="auto"/>
        <w:right w:val="none" w:sz="0" w:space="0" w:color="auto"/>
      </w:divBdr>
    </w:div>
    <w:div w:id="1448432346">
      <w:bodyDiv w:val="1"/>
      <w:marLeft w:val="0"/>
      <w:marRight w:val="0"/>
      <w:marTop w:val="0"/>
      <w:marBottom w:val="0"/>
      <w:divBdr>
        <w:top w:val="none" w:sz="0" w:space="0" w:color="auto"/>
        <w:left w:val="none" w:sz="0" w:space="0" w:color="auto"/>
        <w:bottom w:val="none" w:sz="0" w:space="0" w:color="auto"/>
        <w:right w:val="none" w:sz="0" w:space="0" w:color="auto"/>
      </w:divBdr>
    </w:div>
    <w:div w:id="1500921904">
      <w:bodyDiv w:val="1"/>
      <w:marLeft w:val="0"/>
      <w:marRight w:val="0"/>
      <w:marTop w:val="0"/>
      <w:marBottom w:val="0"/>
      <w:divBdr>
        <w:top w:val="none" w:sz="0" w:space="0" w:color="auto"/>
        <w:left w:val="none" w:sz="0" w:space="0" w:color="auto"/>
        <w:bottom w:val="none" w:sz="0" w:space="0" w:color="auto"/>
        <w:right w:val="none" w:sz="0" w:space="0" w:color="auto"/>
      </w:divBdr>
    </w:div>
    <w:div w:id="1514413412">
      <w:bodyDiv w:val="1"/>
      <w:marLeft w:val="0"/>
      <w:marRight w:val="0"/>
      <w:marTop w:val="0"/>
      <w:marBottom w:val="0"/>
      <w:divBdr>
        <w:top w:val="none" w:sz="0" w:space="0" w:color="auto"/>
        <w:left w:val="none" w:sz="0" w:space="0" w:color="auto"/>
        <w:bottom w:val="none" w:sz="0" w:space="0" w:color="auto"/>
        <w:right w:val="none" w:sz="0" w:space="0" w:color="auto"/>
      </w:divBdr>
    </w:div>
    <w:div w:id="1518737462">
      <w:bodyDiv w:val="1"/>
      <w:marLeft w:val="0"/>
      <w:marRight w:val="0"/>
      <w:marTop w:val="0"/>
      <w:marBottom w:val="0"/>
      <w:divBdr>
        <w:top w:val="none" w:sz="0" w:space="0" w:color="auto"/>
        <w:left w:val="none" w:sz="0" w:space="0" w:color="auto"/>
        <w:bottom w:val="none" w:sz="0" w:space="0" w:color="auto"/>
        <w:right w:val="none" w:sz="0" w:space="0" w:color="auto"/>
      </w:divBdr>
    </w:div>
    <w:div w:id="1523855853">
      <w:bodyDiv w:val="1"/>
      <w:marLeft w:val="0"/>
      <w:marRight w:val="0"/>
      <w:marTop w:val="0"/>
      <w:marBottom w:val="0"/>
      <w:divBdr>
        <w:top w:val="none" w:sz="0" w:space="0" w:color="auto"/>
        <w:left w:val="none" w:sz="0" w:space="0" w:color="auto"/>
        <w:bottom w:val="none" w:sz="0" w:space="0" w:color="auto"/>
        <w:right w:val="none" w:sz="0" w:space="0" w:color="auto"/>
      </w:divBdr>
      <w:divsChild>
        <w:div w:id="1745057653">
          <w:marLeft w:val="0"/>
          <w:marRight w:val="0"/>
          <w:marTop w:val="0"/>
          <w:marBottom w:val="0"/>
          <w:divBdr>
            <w:top w:val="none" w:sz="0" w:space="0" w:color="auto"/>
            <w:left w:val="none" w:sz="0" w:space="0" w:color="auto"/>
            <w:bottom w:val="none" w:sz="0" w:space="0" w:color="auto"/>
            <w:right w:val="none" w:sz="0" w:space="0" w:color="auto"/>
          </w:divBdr>
        </w:div>
      </w:divsChild>
    </w:div>
    <w:div w:id="1575898542">
      <w:bodyDiv w:val="1"/>
      <w:marLeft w:val="0"/>
      <w:marRight w:val="0"/>
      <w:marTop w:val="0"/>
      <w:marBottom w:val="0"/>
      <w:divBdr>
        <w:top w:val="none" w:sz="0" w:space="0" w:color="auto"/>
        <w:left w:val="none" w:sz="0" w:space="0" w:color="auto"/>
        <w:bottom w:val="none" w:sz="0" w:space="0" w:color="auto"/>
        <w:right w:val="none" w:sz="0" w:space="0" w:color="auto"/>
      </w:divBdr>
    </w:div>
    <w:div w:id="1587617892">
      <w:bodyDiv w:val="1"/>
      <w:marLeft w:val="0"/>
      <w:marRight w:val="0"/>
      <w:marTop w:val="0"/>
      <w:marBottom w:val="0"/>
      <w:divBdr>
        <w:top w:val="none" w:sz="0" w:space="0" w:color="auto"/>
        <w:left w:val="none" w:sz="0" w:space="0" w:color="auto"/>
        <w:bottom w:val="none" w:sz="0" w:space="0" w:color="auto"/>
        <w:right w:val="none" w:sz="0" w:space="0" w:color="auto"/>
      </w:divBdr>
    </w:div>
    <w:div w:id="1610968867">
      <w:bodyDiv w:val="1"/>
      <w:marLeft w:val="0"/>
      <w:marRight w:val="0"/>
      <w:marTop w:val="0"/>
      <w:marBottom w:val="0"/>
      <w:divBdr>
        <w:top w:val="none" w:sz="0" w:space="0" w:color="auto"/>
        <w:left w:val="none" w:sz="0" w:space="0" w:color="auto"/>
        <w:bottom w:val="none" w:sz="0" w:space="0" w:color="auto"/>
        <w:right w:val="none" w:sz="0" w:space="0" w:color="auto"/>
      </w:divBdr>
    </w:div>
    <w:div w:id="1702590296">
      <w:bodyDiv w:val="1"/>
      <w:marLeft w:val="0"/>
      <w:marRight w:val="0"/>
      <w:marTop w:val="0"/>
      <w:marBottom w:val="0"/>
      <w:divBdr>
        <w:top w:val="none" w:sz="0" w:space="0" w:color="auto"/>
        <w:left w:val="none" w:sz="0" w:space="0" w:color="auto"/>
        <w:bottom w:val="none" w:sz="0" w:space="0" w:color="auto"/>
        <w:right w:val="none" w:sz="0" w:space="0" w:color="auto"/>
      </w:divBdr>
    </w:div>
    <w:div w:id="1722510114">
      <w:bodyDiv w:val="1"/>
      <w:marLeft w:val="0"/>
      <w:marRight w:val="0"/>
      <w:marTop w:val="0"/>
      <w:marBottom w:val="0"/>
      <w:divBdr>
        <w:top w:val="none" w:sz="0" w:space="0" w:color="auto"/>
        <w:left w:val="none" w:sz="0" w:space="0" w:color="auto"/>
        <w:bottom w:val="none" w:sz="0" w:space="0" w:color="auto"/>
        <w:right w:val="none" w:sz="0" w:space="0" w:color="auto"/>
      </w:divBdr>
    </w:div>
    <w:div w:id="1725132217">
      <w:bodyDiv w:val="1"/>
      <w:marLeft w:val="0"/>
      <w:marRight w:val="0"/>
      <w:marTop w:val="0"/>
      <w:marBottom w:val="0"/>
      <w:divBdr>
        <w:top w:val="none" w:sz="0" w:space="0" w:color="auto"/>
        <w:left w:val="none" w:sz="0" w:space="0" w:color="auto"/>
        <w:bottom w:val="none" w:sz="0" w:space="0" w:color="auto"/>
        <w:right w:val="none" w:sz="0" w:space="0" w:color="auto"/>
      </w:divBdr>
    </w:div>
    <w:div w:id="1735471824">
      <w:bodyDiv w:val="1"/>
      <w:marLeft w:val="0"/>
      <w:marRight w:val="0"/>
      <w:marTop w:val="0"/>
      <w:marBottom w:val="0"/>
      <w:divBdr>
        <w:top w:val="none" w:sz="0" w:space="0" w:color="auto"/>
        <w:left w:val="none" w:sz="0" w:space="0" w:color="auto"/>
        <w:bottom w:val="none" w:sz="0" w:space="0" w:color="auto"/>
        <w:right w:val="none" w:sz="0" w:space="0" w:color="auto"/>
      </w:divBdr>
    </w:div>
    <w:div w:id="1756702220">
      <w:bodyDiv w:val="1"/>
      <w:marLeft w:val="0"/>
      <w:marRight w:val="0"/>
      <w:marTop w:val="0"/>
      <w:marBottom w:val="0"/>
      <w:divBdr>
        <w:top w:val="none" w:sz="0" w:space="0" w:color="auto"/>
        <w:left w:val="none" w:sz="0" w:space="0" w:color="auto"/>
        <w:bottom w:val="none" w:sz="0" w:space="0" w:color="auto"/>
        <w:right w:val="none" w:sz="0" w:space="0" w:color="auto"/>
      </w:divBdr>
    </w:div>
    <w:div w:id="1764375798">
      <w:bodyDiv w:val="1"/>
      <w:marLeft w:val="0"/>
      <w:marRight w:val="0"/>
      <w:marTop w:val="0"/>
      <w:marBottom w:val="0"/>
      <w:divBdr>
        <w:top w:val="none" w:sz="0" w:space="0" w:color="auto"/>
        <w:left w:val="none" w:sz="0" w:space="0" w:color="auto"/>
        <w:bottom w:val="none" w:sz="0" w:space="0" w:color="auto"/>
        <w:right w:val="none" w:sz="0" w:space="0" w:color="auto"/>
      </w:divBdr>
    </w:div>
    <w:div w:id="1823693023">
      <w:bodyDiv w:val="1"/>
      <w:marLeft w:val="0"/>
      <w:marRight w:val="0"/>
      <w:marTop w:val="0"/>
      <w:marBottom w:val="0"/>
      <w:divBdr>
        <w:top w:val="none" w:sz="0" w:space="0" w:color="auto"/>
        <w:left w:val="none" w:sz="0" w:space="0" w:color="auto"/>
        <w:bottom w:val="none" w:sz="0" w:space="0" w:color="auto"/>
        <w:right w:val="none" w:sz="0" w:space="0" w:color="auto"/>
      </w:divBdr>
    </w:div>
    <w:div w:id="1852059905">
      <w:bodyDiv w:val="1"/>
      <w:marLeft w:val="0"/>
      <w:marRight w:val="0"/>
      <w:marTop w:val="0"/>
      <w:marBottom w:val="0"/>
      <w:divBdr>
        <w:top w:val="none" w:sz="0" w:space="0" w:color="auto"/>
        <w:left w:val="none" w:sz="0" w:space="0" w:color="auto"/>
        <w:bottom w:val="none" w:sz="0" w:space="0" w:color="auto"/>
        <w:right w:val="none" w:sz="0" w:space="0" w:color="auto"/>
      </w:divBdr>
    </w:div>
    <w:div w:id="1906909944">
      <w:bodyDiv w:val="1"/>
      <w:marLeft w:val="0"/>
      <w:marRight w:val="0"/>
      <w:marTop w:val="0"/>
      <w:marBottom w:val="0"/>
      <w:divBdr>
        <w:top w:val="none" w:sz="0" w:space="0" w:color="auto"/>
        <w:left w:val="none" w:sz="0" w:space="0" w:color="auto"/>
        <w:bottom w:val="none" w:sz="0" w:space="0" w:color="auto"/>
        <w:right w:val="none" w:sz="0" w:space="0" w:color="auto"/>
      </w:divBdr>
    </w:div>
    <w:div w:id="1951011404">
      <w:bodyDiv w:val="1"/>
      <w:marLeft w:val="0"/>
      <w:marRight w:val="0"/>
      <w:marTop w:val="0"/>
      <w:marBottom w:val="0"/>
      <w:divBdr>
        <w:top w:val="none" w:sz="0" w:space="0" w:color="auto"/>
        <w:left w:val="none" w:sz="0" w:space="0" w:color="auto"/>
        <w:bottom w:val="none" w:sz="0" w:space="0" w:color="auto"/>
        <w:right w:val="none" w:sz="0" w:space="0" w:color="auto"/>
      </w:divBdr>
    </w:div>
    <w:div w:id="1993168238">
      <w:bodyDiv w:val="1"/>
      <w:marLeft w:val="0"/>
      <w:marRight w:val="0"/>
      <w:marTop w:val="0"/>
      <w:marBottom w:val="0"/>
      <w:divBdr>
        <w:top w:val="none" w:sz="0" w:space="0" w:color="auto"/>
        <w:left w:val="none" w:sz="0" w:space="0" w:color="auto"/>
        <w:bottom w:val="none" w:sz="0" w:space="0" w:color="auto"/>
        <w:right w:val="none" w:sz="0" w:space="0" w:color="auto"/>
      </w:divBdr>
    </w:div>
    <w:div w:id="2035114028">
      <w:bodyDiv w:val="1"/>
      <w:marLeft w:val="0"/>
      <w:marRight w:val="0"/>
      <w:marTop w:val="0"/>
      <w:marBottom w:val="0"/>
      <w:divBdr>
        <w:top w:val="none" w:sz="0" w:space="0" w:color="auto"/>
        <w:left w:val="none" w:sz="0" w:space="0" w:color="auto"/>
        <w:bottom w:val="none" w:sz="0" w:space="0" w:color="auto"/>
        <w:right w:val="none" w:sz="0" w:space="0" w:color="auto"/>
      </w:divBdr>
    </w:div>
    <w:div w:id="2039886553">
      <w:bodyDiv w:val="1"/>
      <w:marLeft w:val="0"/>
      <w:marRight w:val="0"/>
      <w:marTop w:val="0"/>
      <w:marBottom w:val="0"/>
      <w:divBdr>
        <w:top w:val="none" w:sz="0" w:space="0" w:color="auto"/>
        <w:left w:val="none" w:sz="0" w:space="0" w:color="auto"/>
        <w:bottom w:val="none" w:sz="0" w:space="0" w:color="auto"/>
        <w:right w:val="none" w:sz="0" w:space="0" w:color="auto"/>
      </w:divBdr>
    </w:div>
    <w:div w:id="2042706578">
      <w:bodyDiv w:val="1"/>
      <w:marLeft w:val="0"/>
      <w:marRight w:val="0"/>
      <w:marTop w:val="0"/>
      <w:marBottom w:val="0"/>
      <w:divBdr>
        <w:top w:val="none" w:sz="0" w:space="0" w:color="auto"/>
        <w:left w:val="none" w:sz="0" w:space="0" w:color="auto"/>
        <w:bottom w:val="none" w:sz="0" w:space="0" w:color="auto"/>
        <w:right w:val="none" w:sz="0" w:space="0" w:color="auto"/>
      </w:divBdr>
    </w:div>
    <w:div w:id="2062900665">
      <w:bodyDiv w:val="1"/>
      <w:marLeft w:val="0"/>
      <w:marRight w:val="0"/>
      <w:marTop w:val="0"/>
      <w:marBottom w:val="0"/>
      <w:divBdr>
        <w:top w:val="none" w:sz="0" w:space="0" w:color="auto"/>
        <w:left w:val="none" w:sz="0" w:space="0" w:color="auto"/>
        <w:bottom w:val="none" w:sz="0" w:space="0" w:color="auto"/>
        <w:right w:val="none" w:sz="0" w:space="0" w:color="auto"/>
      </w:divBdr>
    </w:div>
    <w:div w:id="2086100968">
      <w:bodyDiv w:val="1"/>
      <w:marLeft w:val="0"/>
      <w:marRight w:val="0"/>
      <w:marTop w:val="0"/>
      <w:marBottom w:val="0"/>
      <w:divBdr>
        <w:top w:val="none" w:sz="0" w:space="0" w:color="auto"/>
        <w:left w:val="none" w:sz="0" w:space="0" w:color="auto"/>
        <w:bottom w:val="none" w:sz="0" w:space="0" w:color="auto"/>
        <w:right w:val="none" w:sz="0" w:space="0" w:color="auto"/>
      </w:divBdr>
    </w:div>
    <w:div w:id="213274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home-affairs/sites/homeaffairs/files/what-we-do/policies/european-agenda-migration/20200330_c-2020-2050-report_e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silium.europa.eu/media/43076/26-vc-euco-statement-en.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rasporti@confindustria.umbria.it" TargetMode="External"/><Relationship Id="rId4" Type="http://schemas.openxmlformats.org/officeDocument/2006/relationships/webSettings" Target="webSettings.xml"/><Relationship Id="rId9" Type="http://schemas.openxmlformats.org/officeDocument/2006/relationships/hyperlink" Target="http://ec.europa.eu/social/BlobServlet?docId=22473&amp;langId=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ara.santilli\Desktop\Carta%20intestata%20Confindustria%20Umbria_Il%20Direttore%20Gene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Confindustria Umbria_Il Direttore Generale</Template>
  <TotalTime>11</TotalTime>
  <Pages>2</Pages>
  <Words>753</Words>
  <Characters>4293</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Associazione Industriali</vt:lpstr>
    </vt:vector>
  </TitlesOfParts>
  <Company>Assindustria</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Industriali</dc:title>
  <dc:creator>Cristina Malfagia</dc:creator>
  <cp:lastModifiedBy>hp</cp:lastModifiedBy>
  <cp:revision>9</cp:revision>
  <cp:lastPrinted>2019-12-30T11:26:00Z</cp:lastPrinted>
  <dcterms:created xsi:type="dcterms:W3CDTF">2020-03-31T09:44:00Z</dcterms:created>
  <dcterms:modified xsi:type="dcterms:W3CDTF">2020-03-31T10:41:00Z</dcterms:modified>
</cp:coreProperties>
</file>