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4C732" w14:textId="77777777" w:rsidR="006F7172" w:rsidRPr="006F7172" w:rsidRDefault="006B7632" w:rsidP="006F7172">
      <w:pPr>
        <w:tabs>
          <w:tab w:val="left" w:pos="720"/>
          <w:tab w:val="left" w:pos="900"/>
          <w:tab w:val="left" w:pos="1260"/>
        </w:tabs>
        <w:ind w:left="142"/>
        <w:jc w:val="both"/>
        <w:rPr>
          <w:rFonts w:asciiTheme="minorHAnsi" w:hAnsiTheme="minorHAnsi" w:cstheme="minorHAnsi"/>
          <w:b/>
          <w:bCs/>
          <w:noProof/>
          <w:sz w:val="22"/>
          <w:szCs w:val="22"/>
        </w:rPr>
      </w:pPr>
      <w:r>
        <w:rPr>
          <w:rFonts w:asciiTheme="minorHAnsi" w:hAnsiTheme="minorHAnsi" w:cstheme="minorHAnsi"/>
          <w:b/>
          <w:bCs/>
          <w:noProof/>
          <w:sz w:val="22"/>
          <w:szCs w:val="22"/>
        </w:rPr>
        <w:pict w14:anchorId="7265373F">
          <v:shape id="Segno di sottrazione 5" o:spid="_x0000_s1026" style="position:absolute;left:0;text-align:left;margin-left:-73.75pt;margin-top:-24pt;width:599.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6F7172" w:rsidRPr="006F7172">
        <w:rPr>
          <w:rFonts w:asciiTheme="minorHAnsi" w:hAnsiTheme="minorHAnsi" w:cstheme="minorHAnsi"/>
          <w:b/>
          <w:bCs/>
          <w:noProof/>
          <w:sz w:val="22"/>
          <w:szCs w:val="22"/>
        </w:rPr>
        <w:t xml:space="preserve">Decreto </w:t>
      </w:r>
      <w:r w:rsidR="00A67E2B">
        <w:rPr>
          <w:rFonts w:asciiTheme="minorHAnsi" w:hAnsiTheme="minorHAnsi" w:cstheme="minorHAnsi"/>
          <w:b/>
          <w:bCs/>
          <w:noProof/>
          <w:sz w:val="22"/>
          <w:szCs w:val="22"/>
        </w:rPr>
        <w:t>"</w:t>
      </w:r>
      <w:r w:rsidR="006F7172" w:rsidRPr="006F7172">
        <w:rPr>
          <w:rFonts w:asciiTheme="minorHAnsi" w:hAnsiTheme="minorHAnsi" w:cstheme="minorHAnsi"/>
          <w:b/>
          <w:bCs/>
          <w:noProof/>
          <w:sz w:val="22"/>
          <w:szCs w:val="22"/>
        </w:rPr>
        <w:t>Cura Italia</w:t>
      </w:r>
      <w:r w:rsidR="00A67E2B">
        <w:rPr>
          <w:rFonts w:asciiTheme="minorHAnsi" w:hAnsiTheme="minorHAnsi" w:cstheme="minorHAnsi"/>
          <w:b/>
          <w:bCs/>
          <w:noProof/>
          <w:sz w:val="22"/>
          <w:szCs w:val="22"/>
        </w:rPr>
        <w:t>": i</w:t>
      </w:r>
      <w:r w:rsidR="006F7172" w:rsidRPr="006F7172">
        <w:rPr>
          <w:rFonts w:asciiTheme="minorHAnsi" w:hAnsiTheme="minorHAnsi" w:cstheme="minorHAnsi"/>
          <w:b/>
          <w:bCs/>
          <w:noProof/>
          <w:sz w:val="22"/>
          <w:szCs w:val="22"/>
        </w:rPr>
        <w:t xml:space="preserve">ndicazioni INPS sulla rateazione dei debiti contributivi </w:t>
      </w:r>
    </w:p>
    <w:p w14:paraId="318A7500" w14:textId="77777777" w:rsidR="006F7172" w:rsidRPr="006F7172" w:rsidRDefault="006F7172" w:rsidP="006F7172">
      <w:pPr>
        <w:tabs>
          <w:tab w:val="left" w:pos="720"/>
          <w:tab w:val="left" w:pos="900"/>
          <w:tab w:val="left" w:pos="1260"/>
        </w:tabs>
        <w:ind w:left="142"/>
        <w:jc w:val="both"/>
        <w:rPr>
          <w:rFonts w:asciiTheme="minorHAnsi" w:hAnsiTheme="minorHAnsi" w:cstheme="minorHAnsi"/>
          <w:b/>
          <w:bCs/>
          <w:noProof/>
          <w:sz w:val="22"/>
          <w:szCs w:val="22"/>
        </w:rPr>
      </w:pPr>
    </w:p>
    <w:p w14:paraId="27B73E71" w14:textId="15BCB382" w:rsidR="00AC3467" w:rsidRPr="006F7172" w:rsidRDefault="006F7172" w:rsidP="006F7172">
      <w:pPr>
        <w:tabs>
          <w:tab w:val="left" w:pos="720"/>
          <w:tab w:val="left" w:pos="900"/>
          <w:tab w:val="left" w:pos="1260"/>
        </w:tabs>
        <w:ind w:left="142"/>
        <w:jc w:val="both"/>
        <w:rPr>
          <w:rFonts w:asciiTheme="minorHAnsi" w:hAnsiTheme="minorHAnsi" w:cstheme="minorHAnsi"/>
          <w:bCs/>
          <w:noProof/>
          <w:sz w:val="22"/>
          <w:szCs w:val="22"/>
        </w:rPr>
      </w:pPr>
      <w:r w:rsidRPr="006F7172">
        <w:rPr>
          <w:rFonts w:asciiTheme="minorHAnsi" w:hAnsiTheme="minorHAnsi" w:cstheme="minorHAnsi"/>
          <w:bCs/>
          <w:noProof/>
          <w:sz w:val="22"/>
          <w:szCs w:val="22"/>
        </w:rPr>
        <w:t>Messaggio n. 1374 del 25 marzo</w:t>
      </w:r>
    </w:p>
    <w:p w14:paraId="3BE34CCB" w14:textId="77777777" w:rsidR="00AC3467" w:rsidRDefault="00AC3467" w:rsidP="006F7172">
      <w:pPr>
        <w:tabs>
          <w:tab w:val="left" w:pos="720"/>
          <w:tab w:val="left" w:pos="900"/>
          <w:tab w:val="left" w:pos="1260"/>
        </w:tabs>
        <w:ind w:left="142"/>
        <w:jc w:val="both"/>
        <w:rPr>
          <w:rFonts w:asciiTheme="minorHAnsi" w:hAnsiTheme="minorHAnsi" w:cstheme="minorHAnsi"/>
          <w:b/>
          <w:bCs/>
          <w:noProof/>
          <w:sz w:val="22"/>
          <w:szCs w:val="22"/>
        </w:rPr>
      </w:pPr>
    </w:p>
    <w:p w14:paraId="1A05D620" w14:textId="77777777" w:rsidR="006F7172" w:rsidRPr="006F7172" w:rsidRDefault="006F7172" w:rsidP="006F7172">
      <w:pPr>
        <w:tabs>
          <w:tab w:val="left" w:pos="720"/>
          <w:tab w:val="left" w:pos="900"/>
          <w:tab w:val="left" w:pos="1260"/>
        </w:tabs>
        <w:ind w:left="142"/>
        <w:jc w:val="both"/>
        <w:rPr>
          <w:rFonts w:asciiTheme="minorHAnsi" w:hAnsiTheme="minorHAnsi" w:cstheme="minorHAnsi"/>
          <w:b/>
          <w:bCs/>
          <w:noProof/>
          <w:sz w:val="22"/>
          <w:szCs w:val="22"/>
        </w:rPr>
      </w:pPr>
    </w:p>
    <w:p w14:paraId="6CF43CF3" w14:textId="77777777" w:rsidR="006F7172" w:rsidRDefault="006F7172" w:rsidP="006F7172">
      <w:pPr>
        <w:pStyle w:val="Testonormale"/>
        <w:ind w:left="142"/>
        <w:jc w:val="both"/>
        <w:rPr>
          <w:rFonts w:asciiTheme="minorHAnsi" w:hAnsiTheme="minorHAnsi" w:cstheme="minorHAnsi"/>
          <w:color w:val="000000"/>
          <w:szCs w:val="22"/>
          <w:shd w:val="clear" w:color="auto" w:fill="FFFFFF"/>
        </w:rPr>
      </w:pPr>
      <w:r w:rsidRPr="006F7172">
        <w:rPr>
          <w:rFonts w:asciiTheme="minorHAnsi" w:hAnsiTheme="minorHAnsi" w:cstheme="minorHAnsi"/>
          <w:color w:val="000000"/>
          <w:szCs w:val="22"/>
          <w:shd w:val="clear" w:color="auto" w:fill="FFFFFF"/>
        </w:rPr>
        <w:t xml:space="preserve">Informiamo che l’INPS, con il </w:t>
      </w:r>
      <w:r w:rsidRPr="00DA61FA">
        <w:rPr>
          <w:rFonts w:asciiTheme="minorHAnsi" w:hAnsiTheme="minorHAnsi" w:cstheme="minorHAnsi"/>
          <w:color w:val="000000"/>
          <w:szCs w:val="22"/>
          <w:shd w:val="clear" w:color="auto" w:fill="FFFFFF"/>
        </w:rPr>
        <w:t xml:space="preserve">messaggio </w:t>
      </w:r>
      <w:r w:rsidRPr="00DA61FA">
        <w:rPr>
          <w:rFonts w:asciiTheme="minorHAnsi" w:hAnsiTheme="minorHAnsi" w:cstheme="minorHAnsi"/>
          <w:b/>
          <w:color w:val="000000"/>
          <w:szCs w:val="22"/>
          <w:shd w:val="clear" w:color="auto" w:fill="FFFFFF"/>
        </w:rPr>
        <w:t>allegato</w:t>
      </w:r>
      <w:r w:rsidRPr="006F7172">
        <w:rPr>
          <w:rFonts w:asciiTheme="minorHAnsi" w:hAnsiTheme="minorHAnsi" w:cstheme="minorHAnsi"/>
          <w:color w:val="000000"/>
          <w:szCs w:val="22"/>
          <w:shd w:val="clear" w:color="auto" w:fill="FFFFFF"/>
        </w:rPr>
        <w:t xml:space="preserve">, ha fornito indicazioni operative in merito alla gestione delle domande di rateazione dei debiti contributivi in fase amministrativa e della verifica della regolarità contributiva. L’INPS nel dare attuazione alle sospensioni disposte dal Decreto Legge “Cura Italia”, ha specificato che laddove la sospensione interessi la prima delle rate accordate (c.d. rata contante), il piano di ammortamento rimarrà nello stato “emesso” fino al pagamento in unica soluzione di tutte le rate, compresa la prima, interessate dalla sospensione. In proposito si precisa che l’assenza di pagamento non rileva ai fini della verifica della regolarità contributiva. In particolare, l’articolo 103 del Decreto Legge “Cura Italia”, prevede che “tutti i certificati, attestati, permessi, concessioni, autorizzazioni e atti abilitativi comunque denominati, in scadenza tra il 31 gennaio e il 15 aprile 2020, conservano la loro validità fino al 15 giugno 2020”. </w:t>
      </w:r>
    </w:p>
    <w:p w14:paraId="70D32060" w14:textId="77777777" w:rsidR="006F7172" w:rsidRDefault="006F7172" w:rsidP="006F7172">
      <w:pPr>
        <w:pStyle w:val="Testonormale"/>
        <w:ind w:left="142"/>
        <w:jc w:val="both"/>
        <w:rPr>
          <w:rFonts w:asciiTheme="minorHAnsi" w:hAnsiTheme="minorHAnsi" w:cstheme="minorHAnsi"/>
          <w:color w:val="000000"/>
          <w:szCs w:val="22"/>
          <w:shd w:val="clear" w:color="auto" w:fill="FFFFFF"/>
        </w:rPr>
      </w:pPr>
    </w:p>
    <w:p w14:paraId="6E8DE481" w14:textId="65D2F5CB" w:rsidR="006F7172" w:rsidRDefault="006F7172" w:rsidP="006F7172">
      <w:pPr>
        <w:pStyle w:val="Testonormale"/>
        <w:ind w:left="142"/>
        <w:jc w:val="both"/>
        <w:rPr>
          <w:rFonts w:asciiTheme="minorHAnsi" w:hAnsiTheme="minorHAnsi" w:cstheme="minorHAnsi"/>
          <w:color w:val="000000"/>
          <w:szCs w:val="22"/>
          <w:shd w:val="clear" w:color="auto" w:fill="FFFFFF"/>
        </w:rPr>
      </w:pPr>
      <w:r w:rsidRPr="006F7172">
        <w:rPr>
          <w:rFonts w:asciiTheme="minorHAnsi" w:hAnsiTheme="minorHAnsi" w:cstheme="minorHAnsi"/>
          <w:color w:val="000000"/>
          <w:szCs w:val="22"/>
          <w:shd w:val="clear" w:color="auto" w:fill="FFFFFF"/>
        </w:rPr>
        <w:t xml:space="preserve">Ed infatti, con tale messaggio, l’INPS chiarisce che con riguardo al </w:t>
      </w:r>
      <w:r w:rsidRPr="00DA61FA">
        <w:rPr>
          <w:rFonts w:asciiTheme="minorHAnsi" w:hAnsiTheme="minorHAnsi" w:cstheme="minorHAnsi"/>
          <w:b/>
          <w:bCs/>
          <w:color w:val="000000"/>
          <w:szCs w:val="22"/>
          <w:shd w:val="clear" w:color="auto" w:fill="FFFFFF"/>
        </w:rPr>
        <w:t>DURC</w:t>
      </w:r>
      <w:r w:rsidRPr="006F7172">
        <w:rPr>
          <w:rFonts w:asciiTheme="minorHAnsi" w:hAnsiTheme="minorHAnsi" w:cstheme="minorHAnsi"/>
          <w:color w:val="000000"/>
          <w:szCs w:val="22"/>
          <w:shd w:val="clear" w:color="auto" w:fill="FFFFFF"/>
        </w:rPr>
        <w:t>, tutti gli attestati che riportano nel campo "Scadenza validità" una data compresa tra il 31 gennaio 2020 e il 15 aprile 2020 conservano la loro validità fino al 15 giugno 2020 (le date del 31 gennaio 2020 e del 15 aprile 2020 sono incluse). Inoltre, sempre a tal proposito, l’</w:t>
      </w:r>
      <w:r w:rsidR="00DA61FA">
        <w:rPr>
          <w:rFonts w:asciiTheme="minorHAnsi" w:hAnsiTheme="minorHAnsi" w:cstheme="minorHAnsi"/>
          <w:color w:val="000000"/>
          <w:szCs w:val="22"/>
          <w:shd w:val="clear" w:color="auto" w:fill="FFFFFF"/>
        </w:rPr>
        <w:t>I</w:t>
      </w:r>
      <w:r w:rsidRPr="006F7172">
        <w:rPr>
          <w:rFonts w:asciiTheme="minorHAnsi" w:hAnsiTheme="minorHAnsi" w:cstheme="minorHAnsi"/>
          <w:color w:val="000000"/>
          <w:szCs w:val="22"/>
          <w:shd w:val="clear" w:color="auto" w:fill="FFFFFF"/>
        </w:rPr>
        <w:t xml:space="preserve">stituto chiarisce che tutti i soggetti per i quali è stato già prodotto un “Durc On Line” con data fine validità compresa tra il 31 gennaio 2020 e il 15 aprile 2020, ovvero i richiedenti ai quali sia stata comunicata la formazione dell’esito devono ritenere valido il medesimo documento fino al 15 giugno 2020, nell’ambito di tutti i procedimenti in cui è richiesto il possesso del DURC senza procedere ad una nuova interrogazione. </w:t>
      </w:r>
    </w:p>
    <w:p w14:paraId="54841CC7" w14:textId="77777777" w:rsidR="006F7172" w:rsidRDefault="006F7172" w:rsidP="006F7172">
      <w:pPr>
        <w:pStyle w:val="Testonormale"/>
        <w:ind w:left="142"/>
        <w:jc w:val="both"/>
        <w:rPr>
          <w:rFonts w:asciiTheme="minorHAnsi" w:hAnsiTheme="minorHAnsi" w:cstheme="minorHAnsi"/>
          <w:color w:val="000000"/>
          <w:szCs w:val="22"/>
          <w:shd w:val="clear" w:color="auto" w:fill="FFFFFF"/>
        </w:rPr>
      </w:pPr>
    </w:p>
    <w:p w14:paraId="6B50D821" w14:textId="77777777" w:rsidR="006F7172" w:rsidRDefault="006F7172" w:rsidP="006F7172">
      <w:pPr>
        <w:pStyle w:val="Testonormale"/>
        <w:ind w:left="142"/>
        <w:jc w:val="both"/>
        <w:rPr>
          <w:rFonts w:asciiTheme="minorHAnsi" w:hAnsiTheme="minorHAnsi" w:cstheme="minorHAnsi"/>
          <w:color w:val="000000"/>
          <w:szCs w:val="22"/>
          <w:shd w:val="clear" w:color="auto" w:fill="FFFFFF"/>
        </w:rPr>
      </w:pPr>
      <w:r w:rsidRPr="006F7172">
        <w:rPr>
          <w:rFonts w:asciiTheme="minorHAnsi" w:hAnsiTheme="minorHAnsi" w:cstheme="minorHAnsi"/>
          <w:color w:val="000000"/>
          <w:szCs w:val="22"/>
          <w:shd w:val="clear" w:color="auto" w:fill="FFFFFF"/>
        </w:rPr>
        <w:t xml:space="preserve">Qualora il predetto DURC non sia nella materiale disponibilità dell’interessato o dei richiedenti ai quali sia stata a suo tempo notificata la formazione dell’esito positivo di regolarità ovvero si tratti di stazioni appaltanti/amministrazioni procedenti o di altri interessati che in precedenza non ne avevano fatto richiesta, l’interrogazione dovrà essere effettuata attraverso l’utilizzo della funzione di "Richiesta regolarità", che consentirà la registrazione dei dati di ciascuno dei richiedenti. </w:t>
      </w:r>
    </w:p>
    <w:p w14:paraId="17806207" w14:textId="77777777" w:rsidR="006F7172" w:rsidRDefault="006F7172" w:rsidP="006F7172">
      <w:pPr>
        <w:pStyle w:val="Testonormale"/>
        <w:ind w:left="142"/>
        <w:jc w:val="both"/>
        <w:rPr>
          <w:rFonts w:asciiTheme="minorHAnsi" w:hAnsiTheme="minorHAnsi" w:cstheme="minorHAnsi"/>
          <w:color w:val="000000"/>
          <w:szCs w:val="22"/>
          <w:shd w:val="clear" w:color="auto" w:fill="FFFFFF"/>
        </w:rPr>
      </w:pPr>
    </w:p>
    <w:p w14:paraId="63465288" w14:textId="77777777" w:rsidR="00DA61FA" w:rsidRDefault="006F7172" w:rsidP="006F7172">
      <w:pPr>
        <w:pStyle w:val="Testonormale"/>
        <w:ind w:left="142"/>
        <w:jc w:val="both"/>
        <w:rPr>
          <w:rFonts w:asciiTheme="minorHAnsi" w:hAnsiTheme="minorHAnsi" w:cstheme="minorHAnsi"/>
          <w:color w:val="000000"/>
          <w:szCs w:val="22"/>
          <w:shd w:val="clear" w:color="auto" w:fill="FFFFFF"/>
        </w:rPr>
      </w:pPr>
      <w:r w:rsidRPr="006F7172">
        <w:rPr>
          <w:rFonts w:asciiTheme="minorHAnsi" w:hAnsiTheme="minorHAnsi" w:cstheme="minorHAnsi"/>
          <w:color w:val="000000"/>
          <w:szCs w:val="22"/>
          <w:shd w:val="clear" w:color="auto" w:fill="FFFFFF"/>
        </w:rPr>
        <w:t xml:space="preserve">La memorizzazione dei dati del richiedente potrà essere utilizzata dall’INPS e dall’INAIL per le comunicazioni relative alla richiesta stessa previste nella fase transitoria. In tal caso si potranno verificare due casi: </w:t>
      </w:r>
    </w:p>
    <w:p w14:paraId="43CBAA56" w14:textId="77777777" w:rsidR="00DA61FA" w:rsidRDefault="006F7172" w:rsidP="00DA61FA">
      <w:pPr>
        <w:pStyle w:val="Testonormale"/>
        <w:numPr>
          <w:ilvl w:val="0"/>
          <w:numId w:val="44"/>
        </w:numPr>
        <w:jc w:val="both"/>
        <w:rPr>
          <w:rFonts w:asciiTheme="minorHAnsi" w:hAnsiTheme="minorHAnsi" w:cstheme="minorHAnsi"/>
          <w:color w:val="000000"/>
          <w:szCs w:val="22"/>
          <w:shd w:val="clear" w:color="auto" w:fill="FFFFFF"/>
        </w:rPr>
      </w:pPr>
      <w:r w:rsidRPr="006F7172">
        <w:rPr>
          <w:rFonts w:asciiTheme="minorHAnsi" w:hAnsiTheme="minorHAnsi" w:cstheme="minorHAnsi"/>
          <w:color w:val="000000"/>
          <w:szCs w:val="22"/>
          <w:shd w:val="clear" w:color="auto" w:fill="FFFFFF"/>
        </w:rPr>
        <w:t xml:space="preserve">il primo prevede che il sistema restituisca un esito di regolarità in automatico, notificando al richiedente (e ai richiedenti “accodati”) la formazione dell’esito stesso; </w:t>
      </w:r>
    </w:p>
    <w:p w14:paraId="333D59B8" w14:textId="0F2D09D2" w:rsidR="006F7172" w:rsidRDefault="006F7172" w:rsidP="00DA61FA">
      <w:pPr>
        <w:pStyle w:val="Testonormale"/>
        <w:numPr>
          <w:ilvl w:val="0"/>
          <w:numId w:val="44"/>
        </w:numPr>
        <w:jc w:val="both"/>
        <w:rPr>
          <w:rFonts w:asciiTheme="minorHAnsi" w:hAnsiTheme="minorHAnsi" w:cstheme="minorHAnsi"/>
          <w:color w:val="000000"/>
          <w:szCs w:val="22"/>
          <w:shd w:val="clear" w:color="auto" w:fill="FFFFFF"/>
        </w:rPr>
      </w:pPr>
      <w:r w:rsidRPr="006F7172">
        <w:rPr>
          <w:rFonts w:asciiTheme="minorHAnsi" w:hAnsiTheme="minorHAnsi" w:cstheme="minorHAnsi"/>
          <w:color w:val="000000"/>
          <w:szCs w:val="22"/>
          <w:shd w:val="clear" w:color="auto" w:fill="FFFFFF"/>
        </w:rPr>
        <w:t>un secondo caso in cui il sistema evidenzierà la presenza di irregolarità che sono determinate da disallineamenti degli archivi e che non richied</w:t>
      </w:r>
      <w:r w:rsidR="00DA61FA">
        <w:rPr>
          <w:rFonts w:asciiTheme="minorHAnsi" w:hAnsiTheme="minorHAnsi" w:cstheme="minorHAnsi"/>
          <w:color w:val="000000"/>
          <w:szCs w:val="22"/>
          <w:shd w:val="clear" w:color="auto" w:fill="FFFFFF"/>
        </w:rPr>
        <w:t>ono</w:t>
      </w:r>
      <w:r w:rsidRPr="006F7172">
        <w:rPr>
          <w:rFonts w:asciiTheme="minorHAnsi" w:hAnsiTheme="minorHAnsi" w:cstheme="minorHAnsi"/>
          <w:color w:val="000000"/>
          <w:szCs w:val="22"/>
          <w:shd w:val="clear" w:color="auto" w:fill="FFFFFF"/>
        </w:rPr>
        <w:t xml:space="preserve"> l’attivazione dell’istruttoria</w:t>
      </w:r>
      <w:r w:rsidR="00DA61FA">
        <w:rPr>
          <w:rFonts w:asciiTheme="minorHAnsi" w:hAnsiTheme="minorHAnsi" w:cstheme="minorHAnsi"/>
          <w:color w:val="000000"/>
          <w:szCs w:val="22"/>
          <w:shd w:val="clear" w:color="auto" w:fill="FFFFFF"/>
        </w:rPr>
        <w:t>,</w:t>
      </w:r>
      <w:r w:rsidRPr="006F7172">
        <w:rPr>
          <w:rFonts w:asciiTheme="minorHAnsi" w:hAnsiTheme="minorHAnsi" w:cstheme="minorHAnsi"/>
          <w:color w:val="000000"/>
          <w:szCs w:val="22"/>
          <w:shd w:val="clear" w:color="auto" w:fill="FFFFFF"/>
        </w:rPr>
        <w:t xml:space="preserve"> con l’invio dell’invito a regolarizzare. Il sistema anche in questo caso notificherà al richiedente (e ai richiedenti “accodati”) la formazione dell’esito. </w:t>
      </w:r>
    </w:p>
    <w:p w14:paraId="53A7C401" w14:textId="77777777" w:rsidR="006F7172" w:rsidRDefault="006F7172" w:rsidP="006F7172">
      <w:pPr>
        <w:pStyle w:val="Testonormale"/>
        <w:ind w:left="142"/>
        <w:jc w:val="both"/>
        <w:rPr>
          <w:rFonts w:asciiTheme="minorHAnsi" w:hAnsiTheme="minorHAnsi" w:cstheme="minorHAnsi"/>
          <w:color w:val="000000"/>
          <w:szCs w:val="22"/>
          <w:shd w:val="clear" w:color="auto" w:fill="FFFFFF"/>
        </w:rPr>
      </w:pPr>
    </w:p>
    <w:p w14:paraId="2EEAB12C" w14:textId="77777777" w:rsidR="00DA61FA" w:rsidRDefault="006F7172" w:rsidP="006F7172">
      <w:pPr>
        <w:pStyle w:val="Testonormale"/>
        <w:ind w:left="142"/>
        <w:jc w:val="both"/>
        <w:rPr>
          <w:rFonts w:asciiTheme="minorHAnsi" w:hAnsiTheme="minorHAnsi" w:cstheme="minorHAnsi"/>
          <w:color w:val="000000"/>
          <w:szCs w:val="22"/>
          <w:shd w:val="clear" w:color="auto" w:fill="FFFFFF"/>
        </w:rPr>
      </w:pPr>
      <w:r w:rsidRPr="006F7172">
        <w:rPr>
          <w:rFonts w:asciiTheme="minorHAnsi" w:hAnsiTheme="minorHAnsi" w:cstheme="minorHAnsi"/>
          <w:color w:val="000000"/>
          <w:szCs w:val="22"/>
          <w:shd w:val="clear" w:color="auto" w:fill="FFFFFF"/>
        </w:rPr>
        <w:t>Inoltre l’INPS chiarisce che, nel caso di richiesta di verifica di regolarità contributiva, gli utenti dovranno utilizzare la funzione di "Richiesta regolarità"</w:t>
      </w:r>
      <w:r w:rsidR="00DA61FA">
        <w:rPr>
          <w:rFonts w:asciiTheme="minorHAnsi" w:hAnsiTheme="minorHAnsi" w:cstheme="minorHAnsi"/>
          <w:color w:val="000000"/>
          <w:szCs w:val="22"/>
          <w:shd w:val="clear" w:color="auto" w:fill="FFFFFF"/>
        </w:rPr>
        <w:t xml:space="preserve"> </w:t>
      </w:r>
      <w:r w:rsidRPr="006F7172">
        <w:rPr>
          <w:rFonts w:asciiTheme="minorHAnsi" w:hAnsiTheme="minorHAnsi" w:cstheme="minorHAnsi"/>
          <w:color w:val="000000"/>
          <w:szCs w:val="22"/>
          <w:shd w:val="clear" w:color="auto" w:fill="FFFFFF"/>
        </w:rPr>
        <w:t xml:space="preserve">che consente la memorizzazione dei dati del richiedente utilizzabili dall’Inps e dall’Inail per eventuali comunicazioni relative alla richiesta. </w:t>
      </w:r>
    </w:p>
    <w:p w14:paraId="7AFAB898" w14:textId="77777777" w:rsidR="00DA61FA" w:rsidRDefault="00DA61FA" w:rsidP="006F7172">
      <w:pPr>
        <w:pStyle w:val="Testonormale"/>
        <w:ind w:left="142"/>
        <w:jc w:val="both"/>
        <w:rPr>
          <w:rFonts w:asciiTheme="minorHAnsi" w:hAnsiTheme="minorHAnsi" w:cstheme="minorHAnsi"/>
          <w:color w:val="000000"/>
          <w:szCs w:val="22"/>
          <w:shd w:val="clear" w:color="auto" w:fill="FFFFFF"/>
        </w:rPr>
      </w:pPr>
    </w:p>
    <w:p w14:paraId="6617443C" w14:textId="7C9BAAF7" w:rsidR="00C43191" w:rsidRPr="006F7172" w:rsidRDefault="006F7172" w:rsidP="006F7172">
      <w:pPr>
        <w:pStyle w:val="Testonormale"/>
        <w:ind w:left="142"/>
        <w:jc w:val="both"/>
        <w:rPr>
          <w:rFonts w:asciiTheme="minorHAnsi" w:hAnsiTheme="minorHAnsi" w:cstheme="minorHAnsi"/>
          <w:szCs w:val="22"/>
        </w:rPr>
      </w:pPr>
      <w:r w:rsidRPr="006F7172">
        <w:rPr>
          <w:rFonts w:asciiTheme="minorHAnsi" w:hAnsiTheme="minorHAnsi" w:cstheme="minorHAnsi"/>
          <w:color w:val="000000"/>
          <w:szCs w:val="22"/>
          <w:shd w:val="clear" w:color="auto" w:fill="FFFFFF"/>
        </w:rPr>
        <w:lastRenderedPageBreak/>
        <w:t>Infine, le richieste di verifica della regolarità contributiva che perverranno nel periodo dell’emergenza in corso (</w:t>
      </w:r>
      <w:r w:rsidRPr="00DA61FA">
        <w:rPr>
          <w:rFonts w:asciiTheme="minorHAnsi" w:hAnsiTheme="minorHAnsi" w:cstheme="minorHAnsi"/>
          <w:color w:val="000000"/>
          <w:szCs w:val="22"/>
          <w:shd w:val="clear" w:color="auto" w:fill="FFFFFF"/>
        </w:rPr>
        <w:t>fino al 15 aprile 2020 compreso</w:t>
      </w:r>
      <w:r w:rsidRPr="006F7172">
        <w:rPr>
          <w:rFonts w:asciiTheme="minorHAnsi" w:hAnsiTheme="minorHAnsi" w:cstheme="minorHAnsi"/>
          <w:color w:val="000000"/>
          <w:szCs w:val="22"/>
          <w:shd w:val="clear" w:color="auto" w:fill="FFFFFF"/>
        </w:rPr>
        <w:t>) e che richiedono l’attivazione dell’operatore, dovranno essere considerate come effettuate prima del 31 gennaio 2020 valutando le condizioni sussistenti alla medesima data come presupposto del positivo rilascio.</w:t>
      </w:r>
      <w:bookmarkStart w:id="0" w:name="_GoBack"/>
      <w:bookmarkEnd w:id="0"/>
    </w:p>
    <w:p w14:paraId="25A1A4E3" w14:textId="77777777" w:rsidR="00E75AB7" w:rsidRPr="006F7172" w:rsidRDefault="00E75AB7" w:rsidP="006F7172">
      <w:pPr>
        <w:pStyle w:val="Testonormale"/>
        <w:ind w:left="142"/>
        <w:jc w:val="both"/>
        <w:rPr>
          <w:rFonts w:asciiTheme="minorHAnsi" w:hAnsiTheme="minorHAnsi" w:cstheme="minorHAnsi"/>
          <w:szCs w:val="22"/>
        </w:rPr>
      </w:pPr>
    </w:p>
    <w:p w14:paraId="453F724E" w14:textId="77777777" w:rsidR="003D2BDA" w:rsidRDefault="003D2BDA" w:rsidP="006F7172">
      <w:pPr>
        <w:pStyle w:val="Testonormale"/>
        <w:ind w:left="142"/>
        <w:jc w:val="both"/>
        <w:rPr>
          <w:rFonts w:asciiTheme="minorHAnsi" w:hAnsiTheme="minorHAnsi" w:cstheme="minorHAnsi"/>
          <w:szCs w:val="22"/>
        </w:rPr>
      </w:pPr>
    </w:p>
    <w:p w14:paraId="2E10EC02" w14:textId="77777777" w:rsidR="006F7172" w:rsidRDefault="006F7172" w:rsidP="006F7172">
      <w:pPr>
        <w:pStyle w:val="Testonormale"/>
        <w:ind w:left="142"/>
        <w:jc w:val="both"/>
        <w:rPr>
          <w:rFonts w:asciiTheme="minorHAnsi" w:hAnsiTheme="minorHAnsi" w:cstheme="minorHAnsi"/>
          <w:szCs w:val="22"/>
        </w:rPr>
      </w:pPr>
    </w:p>
    <w:p w14:paraId="5A3AE21D" w14:textId="77777777" w:rsidR="006F7172" w:rsidRDefault="006F7172" w:rsidP="006F7172">
      <w:pPr>
        <w:pStyle w:val="Testonormale"/>
        <w:ind w:left="142"/>
        <w:jc w:val="both"/>
        <w:rPr>
          <w:rFonts w:asciiTheme="minorHAnsi" w:hAnsiTheme="minorHAnsi" w:cstheme="minorHAnsi"/>
          <w:szCs w:val="22"/>
        </w:rPr>
      </w:pPr>
    </w:p>
    <w:p w14:paraId="20016720" w14:textId="77777777" w:rsidR="006F7172" w:rsidRPr="006F7172" w:rsidRDefault="006F7172" w:rsidP="006F7172">
      <w:pPr>
        <w:pStyle w:val="Testonormale"/>
        <w:ind w:left="142"/>
        <w:jc w:val="both"/>
        <w:rPr>
          <w:rFonts w:asciiTheme="minorHAnsi" w:hAnsiTheme="minorHAnsi" w:cstheme="minorHAnsi"/>
          <w:szCs w:val="22"/>
        </w:rPr>
      </w:pPr>
    </w:p>
    <w:p w14:paraId="70DE0260" w14:textId="77777777" w:rsidR="00A7481A" w:rsidRPr="006F7172" w:rsidRDefault="00A7481A" w:rsidP="006F7172">
      <w:pPr>
        <w:autoSpaceDE w:val="0"/>
        <w:autoSpaceDN w:val="0"/>
        <w:adjustRightInd w:val="0"/>
        <w:ind w:left="142"/>
        <w:jc w:val="both"/>
        <w:rPr>
          <w:rFonts w:asciiTheme="minorHAnsi" w:hAnsiTheme="minorHAnsi" w:cstheme="minorHAnsi"/>
          <w:b/>
          <w:bCs/>
          <w:sz w:val="22"/>
          <w:szCs w:val="22"/>
        </w:rPr>
      </w:pPr>
      <w:r w:rsidRPr="006F7172">
        <w:rPr>
          <w:rFonts w:asciiTheme="minorHAnsi" w:hAnsiTheme="minorHAnsi" w:cstheme="minorHAnsi"/>
          <w:b/>
          <w:bCs/>
          <w:sz w:val="22"/>
          <w:szCs w:val="22"/>
        </w:rPr>
        <w:t>Riferimenti:</w:t>
      </w:r>
    </w:p>
    <w:p w14:paraId="100E0F38" w14:textId="77777777" w:rsidR="00A7481A" w:rsidRPr="006F7172" w:rsidRDefault="00A7481A" w:rsidP="006F7172">
      <w:pPr>
        <w:tabs>
          <w:tab w:val="left" w:pos="720"/>
          <w:tab w:val="left" w:pos="900"/>
          <w:tab w:val="left" w:pos="1260"/>
        </w:tabs>
        <w:ind w:left="142"/>
        <w:jc w:val="both"/>
        <w:rPr>
          <w:rFonts w:asciiTheme="minorHAnsi" w:hAnsiTheme="minorHAnsi" w:cstheme="minorHAnsi"/>
          <w:sz w:val="22"/>
          <w:szCs w:val="22"/>
        </w:rPr>
      </w:pPr>
      <w:r w:rsidRPr="006F7172">
        <w:rPr>
          <w:rFonts w:asciiTheme="minorHAnsi" w:hAnsiTheme="minorHAnsi" w:cstheme="minorHAnsi"/>
          <w:sz w:val="22"/>
          <w:szCs w:val="22"/>
        </w:rPr>
        <w:t>Confindustria Umbria</w:t>
      </w:r>
    </w:p>
    <w:p w14:paraId="066A9204" w14:textId="77777777" w:rsidR="00A7481A" w:rsidRPr="006F7172" w:rsidRDefault="00A7481A" w:rsidP="006F7172">
      <w:pPr>
        <w:tabs>
          <w:tab w:val="left" w:pos="720"/>
          <w:tab w:val="left" w:pos="900"/>
          <w:tab w:val="left" w:pos="1260"/>
        </w:tabs>
        <w:ind w:left="142"/>
        <w:jc w:val="both"/>
        <w:rPr>
          <w:rFonts w:asciiTheme="minorHAnsi" w:hAnsiTheme="minorHAnsi" w:cstheme="minorHAnsi"/>
          <w:sz w:val="22"/>
          <w:szCs w:val="22"/>
        </w:rPr>
      </w:pPr>
      <w:r w:rsidRPr="006F7172">
        <w:rPr>
          <w:rFonts w:asciiTheme="minorHAnsi" w:hAnsiTheme="minorHAnsi" w:cstheme="minorHAnsi"/>
          <w:sz w:val="22"/>
          <w:szCs w:val="22"/>
        </w:rPr>
        <w:t xml:space="preserve">Area Relazioni Industriali – </w:t>
      </w:r>
      <w:hyperlink r:id="rId7" w:history="1">
        <w:r w:rsidRPr="006F7172">
          <w:rPr>
            <w:rStyle w:val="Collegamentoipertestuale"/>
            <w:rFonts w:asciiTheme="minorHAnsi" w:hAnsiTheme="minorHAnsi" w:cstheme="minorHAnsi"/>
            <w:color w:val="0066CC"/>
            <w:sz w:val="22"/>
            <w:szCs w:val="22"/>
          </w:rPr>
          <w:t>sindacale@confindustria.umbria.it</w:t>
        </w:r>
      </w:hyperlink>
      <w:r w:rsidRPr="006F7172">
        <w:rPr>
          <w:rFonts w:asciiTheme="minorHAnsi" w:hAnsiTheme="minorHAnsi" w:cstheme="minorHAnsi"/>
          <w:sz w:val="22"/>
          <w:szCs w:val="22"/>
        </w:rPr>
        <w:t>– 075/58201 – 0744/443411</w:t>
      </w:r>
    </w:p>
    <w:p w14:paraId="41705F8C" w14:textId="77777777" w:rsidR="008369DA" w:rsidRPr="006F7172" w:rsidRDefault="008369DA" w:rsidP="006F7172">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0F0E4B43" w14:textId="77777777" w:rsidR="00876AC7" w:rsidRPr="006F7172" w:rsidRDefault="00876AC7" w:rsidP="006F7172">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326A152B" w14:textId="77777777" w:rsidR="00876AC7" w:rsidRPr="006F7172" w:rsidRDefault="00876AC7" w:rsidP="006F7172">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2ABAE591" w14:textId="77777777" w:rsidR="00C43191" w:rsidRPr="006F7172" w:rsidRDefault="00C43191" w:rsidP="006F7172">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5F05C86F" w14:textId="77777777" w:rsidR="00876AC7" w:rsidRPr="006F7172" w:rsidRDefault="00876AC7" w:rsidP="006F7172">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7BE74594" w14:textId="77777777" w:rsidR="00783E6E" w:rsidRPr="006F7172" w:rsidRDefault="00952E48" w:rsidP="006F7172">
      <w:pPr>
        <w:tabs>
          <w:tab w:val="left" w:pos="720"/>
          <w:tab w:val="left" w:pos="900"/>
          <w:tab w:val="left" w:pos="1260"/>
          <w:tab w:val="left" w:pos="5580"/>
          <w:tab w:val="left" w:pos="6120"/>
        </w:tabs>
        <w:ind w:left="142" w:right="-2"/>
        <w:jc w:val="right"/>
        <w:rPr>
          <w:rFonts w:asciiTheme="minorHAnsi" w:hAnsiTheme="minorHAnsi" w:cstheme="minorHAnsi"/>
          <w:sz w:val="22"/>
          <w:szCs w:val="22"/>
        </w:rPr>
      </w:pPr>
      <w:r w:rsidRPr="006F7172">
        <w:rPr>
          <w:rFonts w:asciiTheme="minorHAnsi" w:hAnsiTheme="minorHAnsi" w:cstheme="minorHAnsi"/>
          <w:sz w:val="22"/>
          <w:szCs w:val="22"/>
        </w:rPr>
        <w:t xml:space="preserve">Pubblicato il </w:t>
      </w:r>
      <w:r w:rsidR="002F343F" w:rsidRPr="006F7172">
        <w:rPr>
          <w:rFonts w:asciiTheme="minorHAnsi" w:hAnsiTheme="minorHAnsi" w:cstheme="minorHAnsi"/>
          <w:sz w:val="22"/>
          <w:szCs w:val="22"/>
        </w:rPr>
        <w:t>2</w:t>
      </w:r>
      <w:r w:rsidR="00827584" w:rsidRPr="006F7172">
        <w:rPr>
          <w:rFonts w:asciiTheme="minorHAnsi" w:hAnsiTheme="minorHAnsi" w:cstheme="minorHAnsi"/>
          <w:sz w:val="22"/>
          <w:szCs w:val="22"/>
        </w:rPr>
        <w:t>7</w:t>
      </w:r>
      <w:r w:rsidR="00FA75F7" w:rsidRPr="006F7172">
        <w:rPr>
          <w:rFonts w:asciiTheme="minorHAnsi" w:hAnsiTheme="minorHAnsi" w:cstheme="minorHAnsi"/>
          <w:sz w:val="22"/>
          <w:szCs w:val="22"/>
        </w:rPr>
        <w:t>/03</w:t>
      </w:r>
      <w:r w:rsidR="001B318E" w:rsidRPr="006F7172">
        <w:rPr>
          <w:rFonts w:asciiTheme="minorHAnsi" w:hAnsiTheme="minorHAnsi" w:cstheme="minorHAnsi"/>
          <w:sz w:val="22"/>
          <w:szCs w:val="22"/>
        </w:rPr>
        <w:t>/2020</w:t>
      </w:r>
    </w:p>
    <w:sectPr w:rsidR="00783E6E" w:rsidRPr="006F7172" w:rsidSect="004E62C8">
      <w:headerReference w:type="first" r:id="rId8"/>
      <w:footerReference w:type="first" r:id="rId9"/>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28CE6" w14:textId="77777777" w:rsidR="006B7632" w:rsidRDefault="006B7632">
      <w:r>
        <w:separator/>
      </w:r>
    </w:p>
  </w:endnote>
  <w:endnote w:type="continuationSeparator" w:id="0">
    <w:p w14:paraId="71D55094" w14:textId="77777777" w:rsidR="006B7632" w:rsidRDefault="006B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default"/>
  </w:font>
  <w:font w:name="Consolas">
    <w:panose1 w:val="020B0609020204030204"/>
    <w:charset w:val="00"/>
    <w:family w:val="modern"/>
    <w:pitch w:val="fixed"/>
    <w:sig w:usb0="E00006FF" w:usb1="0000FCFF" w:usb2="00000001" w:usb3="00000000" w:csb0="0000019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E67C"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610ED912"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11AA5FF5"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502FFA5E"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CC921" w14:textId="77777777" w:rsidR="006B7632" w:rsidRDefault="006B7632">
      <w:r>
        <w:separator/>
      </w:r>
    </w:p>
  </w:footnote>
  <w:footnote w:type="continuationSeparator" w:id="0">
    <w:p w14:paraId="3B4BE880" w14:textId="77777777" w:rsidR="006B7632" w:rsidRDefault="006B7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5F0833D5" w14:textId="77777777" w:rsidTr="00952E48">
      <w:tc>
        <w:tcPr>
          <w:tcW w:w="900" w:type="dxa"/>
        </w:tcPr>
        <w:p w14:paraId="2B3F7B78" w14:textId="77777777" w:rsidR="001867E9" w:rsidRDefault="00642520">
          <w:pPr>
            <w:tabs>
              <w:tab w:val="left" w:pos="720"/>
              <w:tab w:val="left" w:pos="900"/>
              <w:tab w:val="left" w:pos="1260"/>
              <w:tab w:val="left" w:pos="1980"/>
            </w:tabs>
          </w:pPr>
          <w:r>
            <w:rPr>
              <w:noProof/>
              <w:color w:val="205394"/>
            </w:rPr>
            <w:drawing>
              <wp:inline distT="0" distB="0" distL="0" distR="0" wp14:anchorId="104BD9E2" wp14:editId="48F26095">
                <wp:extent cx="514350" cy="495300"/>
                <wp:effectExtent l="19050" t="0" r="0" b="0"/>
                <wp:docPr id="1" name="Immagine 3"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cquila"/>
                        <pic:cNvPicPr>
                          <a:picLocks noChangeAspect="1" noChangeArrowheads="1"/>
                        </pic:cNvPicPr>
                      </pic:nvPicPr>
                      <pic:blipFill>
                        <a:blip r:embed="rId1"/>
                        <a:srcRect/>
                        <a:stretch>
                          <a:fillRect/>
                        </a:stretch>
                      </pic:blipFill>
                      <pic:spPr bwMode="auto">
                        <a:xfrm>
                          <a:off x="0" y="0"/>
                          <a:ext cx="514350" cy="495300"/>
                        </a:xfrm>
                        <a:prstGeom prst="rect">
                          <a:avLst/>
                        </a:prstGeom>
                        <a:noFill/>
                        <a:ln w="9525">
                          <a:noFill/>
                          <a:miter lim="800000"/>
                          <a:headEnd/>
                          <a:tailEnd/>
                        </a:ln>
                      </pic:spPr>
                    </pic:pic>
                  </a:graphicData>
                </a:graphic>
              </wp:inline>
            </w:drawing>
          </w:r>
        </w:p>
      </w:tc>
      <w:tc>
        <w:tcPr>
          <w:tcW w:w="5421" w:type="dxa"/>
          <w:vAlign w:val="bottom"/>
        </w:tcPr>
        <w:p w14:paraId="3D707081"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D98CA66" w14:textId="77777777" w:rsidR="001867E9" w:rsidRDefault="001867E9">
          <w:pPr>
            <w:tabs>
              <w:tab w:val="left" w:pos="720"/>
              <w:tab w:val="left" w:pos="900"/>
              <w:tab w:val="left" w:pos="1260"/>
              <w:tab w:val="left" w:pos="1980"/>
            </w:tabs>
          </w:pPr>
        </w:p>
      </w:tc>
      <w:tc>
        <w:tcPr>
          <w:tcW w:w="4604" w:type="dxa"/>
          <w:vAlign w:val="bottom"/>
        </w:tcPr>
        <w:p w14:paraId="0999741D" w14:textId="77777777" w:rsidR="001867E9" w:rsidRDefault="001867E9">
          <w:pPr>
            <w:rPr>
              <w:rFonts w:ascii="Futura LT Light" w:hAnsi="Futura LT Light"/>
              <w:color w:val="00247E"/>
              <w:sz w:val="20"/>
              <w:szCs w:val="20"/>
            </w:rPr>
          </w:pPr>
        </w:p>
      </w:tc>
    </w:tr>
    <w:tr w:rsidR="001867E9" w14:paraId="2C9BF029" w14:textId="77777777" w:rsidTr="00952E48">
      <w:tc>
        <w:tcPr>
          <w:tcW w:w="900" w:type="dxa"/>
        </w:tcPr>
        <w:p w14:paraId="58B94E2A" w14:textId="77777777" w:rsidR="001867E9" w:rsidRDefault="001867E9">
          <w:pPr>
            <w:tabs>
              <w:tab w:val="left" w:pos="720"/>
              <w:tab w:val="left" w:pos="900"/>
              <w:tab w:val="left" w:pos="1260"/>
              <w:tab w:val="left" w:pos="1980"/>
            </w:tabs>
          </w:pPr>
        </w:p>
      </w:tc>
      <w:tc>
        <w:tcPr>
          <w:tcW w:w="5421" w:type="dxa"/>
        </w:tcPr>
        <w:p w14:paraId="57F88EA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75857DFF" w14:textId="77777777" w:rsidR="001867E9" w:rsidRDefault="001867E9">
          <w:pPr>
            <w:tabs>
              <w:tab w:val="left" w:pos="720"/>
              <w:tab w:val="left" w:pos="900"/>
              <w:tab w:val="left" w:pos="1260"/>
              <w:tab w:val="left" w:pos="1980"/>
            </w:tabs>
          </w:pPr>
        </w:p>
      </w:tc>
      <w:tc>
        <w:tcPr>
          <w:tcW w:w="4604" w:type="dxa"/>
        </w:tcPr>
        <w:p w14:paraId="1D3F9DF8" w14:textId="77777777" w:rsidR="001867E9" w:rsidRDefault="001867E9">
          <w:pPr>
            <w:tabs>
              <w:tab w:val="left" w:pos="720"/>
              <w:tab w:val="left" w:pos="900"/>
              <w:tab w:val="left" w:pos="1260"/>
              <w:tab w:val="left" w:pos="1980"/>
            </w:tabs>
          </w:pPr>
        </w:p>
      </w:tc>
    </w:tr>
  </w:tbl>
  <w:p w14:paraId="7559302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D01"/>
    <w:multiLevelType w:val="hybridMultilevel"/>
    <w:tmpl w:val="3EBC2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F1E32"/>
    <w:multiLevelType w:val="hybridMultilevel"/>
    <w:tmpl w:val="DBBAF888"/>
    <w:lvl w:ilvl="0" w:tplc="3DEC1B4A">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74065AF"/>
    <w:multiLevelType w:val="hybridMultilevel"/>
    <w:tmpl w:val="2586F2AC"/>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6F445C"/>
    <w:multiLevelType w:val="hybridMultilevel"/>
    <w:tmpl w:val="6A780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AD5EF0"/>
    <w:multiLevelType w:val="hybridMultilevel"/>
    <w:tmpl w:val="4574FF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C56D76"/>
    <w:multiLevelType w:val="hybridMultilevel"/>
    <w:tmpl w:val="939413F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0A0C2BC9"/>
    <w:multiLevelType w:val="hybridMultilevel"/>
    <w:tmpl w:val="16A0761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0F2C3CD2"/>
    <w:multiLevelType w:val="hybridMultilevel"/>
    <w:tmpl w:val="FE44FF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4925E83"/>
    <w:multiLevelType w:val="hybridMultilevel"/>
    <w:tmpl w:val="1C542810"/>
    <w:lvl w:ilvl="0" w:tplc="3DEC1B4A">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63C32BF"/>
    <w:multiLevelType w:val="hybridMultilevel"/>
    <w:tmpl w:val="56E86110"/>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CD7777"/>
    <w:multiLevelType w:val="hybridMultilevel"/>
    <w:tmpl w:val="3D24D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54482D"/>
    <w:multiLevelType w:val="hybridMultilevel"/>
    <w:tmpl w:val="544A2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D23F39"/>
    <w:multiLevelType w:val="hybridMultilevel"/>
    <w:tmpl w:val="CD3E62DC"/>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572AB1"/>
    <w:multiLevelType w:val="hybridMultilevel"/>
    <w:tmpl w:val="18106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DF1112"/>
    <w:multiLevelType w:val="hybridMultilevel"/>
    <w:tmpl w:val="788AB9B0"/>
    <w:lvl w:ilvl="0" w:tplc="3DEC1B4A">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24435E11"/>
    <w:multiLevelType w:val="hybridMultilevel"/>
    <w:tmpl w:val="F34E967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249D540B"/>
    <w:multiLevelType w:val="hybridMultilevel"/>
    <w:tmpl w:val="B82CDEE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24D93F68"/>
    <w:multiLevelType w:val="hybridMultilevel"/>
    <w:tmpl w:val="321838BE"/>
    <w:lvl w:ilvl="0" w:tplc="04100017">
      <w:start w:val="1"/>
      <w:numFmt w:val="lowerLetter"/>
      <w:lvlText w:val="%1)"/>
      <w:lvlJc w:val="left"/>
      <w:pPr>
        <w:ind w:left="1004" w:hanging="360"/>
      </w:pPr>
      <w:rPr>
        <w:rFonts w:hint="default"/>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26D160DE"/>
    <w:multiLevelType w:val="hybridMultilevel"/>
    <w:tmpl w:val="60C28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756C8D"/>
    <w:multiLevelType w:val="hybridMultilevel"/>
    <w:tmpl w:val="611CD81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28D76B38"/>
    <w:multiLevelType w:val="hybridMultilevel"/>
    <w:tmpl w:val="146A8D98"/>
    <w:lvl w:ilvl="0" w:tplc="9A7CECA0">
      <w:start w:val="1"/>
      <w:numFmt w:val="decimal"/>
      <w:lvlText w:val="%1."/>
      <w:lvlJc w:val="left"/>
      <w:pPr>
        <w:ind w:left="786" w:hanging="360"/>
      </w:pPr>
      <w:rPr>
        <w:b/>
        <w:i/>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1" w15:restartNumberingAfterBreak="0">
    <w:nsid w:val="2CC83544"/>
    <w:multiLevelType w:val="hybridMultilevel"/>
    <w:tmpl w:val="CA56DB98"/>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B86F13"/>
    <w:multiLevelType w:val="hybridMultilevel"/>
    <w:tmpl w:val="1A36F0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1281843"/>
    <w:multiLevelType w:val="multilevel"/>
    <w:tmpl w:val="05085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078E9"/>
    <w:multiLevelType w:val="hybridMultilevel"/>
    <w:tmpl w:val="44ACF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544E2C"/>
    <w:multiLevelType w:val="hybridMultilevel"/>
    <w:tmpl w:val="D1262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DF2D85"/>
    <w:multiLevelType w:val="hybridMultilevel"/>
    <w:tmpl w:val="E132C804"/>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46380D9E"/>
    <w:multiLevelType w:val="hybridMultilevel"/>
    <w:tmpl w:val="11A66F56"/>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48582325"/>
    <w:multiLevelType w:val="hybridMultilevel"/>
    <w:tmpl w:val="1C682A7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4C897B2C"/>
    <w:multiLevelType w:val="hybridMultilevel"/>
    <w:tmpl w:val="4BBCD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8210FF"/>
    <w:multiLevelType w:val="hybridMultilevel"/>
    <w:tmpl w:val="10D64A66"/>
    <w:lvl w:ilvl="0" w:tplc="7110F66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1" w15:restartNumberingAfterBreak="0">
    <w:nsid w:val="4ED21205"/>
    <w:multiLevelType w:val="hybridMultilevel"/>
    <w:tmpl w:val="E9A052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120E58"/>
    <w:multiLevelType w:val="hybridMultilevel"/>
    <w:tmpl w:val="882EE6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FB6D04"/>
    <w:multiLevelType w:val="hybridMultilevel"/>
    <w:tmpl w:val="463A97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6457D3"/>
    <w:multiLevelType w:val="hybridMultilevel"/>
    <w:tmpl w:val="1D465102"/>
    <w:lvl w:ilvl="0" w:tplc="8974A3AA">
      <w:numFmt w:val="bullet"/>
      <w:lvlText w:val="-"/>
      <w:lvlJc w:val="left"/>
      <w:pPr>
        <w:ind w:left="420" w:hanging="360"/>
      </w:pPr>
      <w:rPr>
        <w:rFonts w:ascii="Tahoma" w:eastAsia="Calibri" w:hAnsi="Tahoma" w:cs="Tahoma" w:hint="default"/>
        <w:b/>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5" w15:restartNumberingAfterBreak="0">
    <w:nsid w:val="6E0A521D"/>
    <w:multiLevelType w:val="hybridMultilevel"/>
    <w:tmpl w:val="E78EEF32"/>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6" w15:restartNumberingAfterBreak="0">
    <w:nsid w:val="70095865"/>
    <w:multiLevelType w:val="hybridMultilevel"/>
    <w:tmpl w:val="1AD0E00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1731DD0"/>
    <w:multiLevelType w:val="hybridMultilevel"/>
    <w:tmpl w:val="545CDC5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15:restartNumberingAfterBreak="0">
    <w:nsid w:val="73CC26CE"/>
    <w:multiLevelType w:val="hybridMultilevel"/>
    <w:tmpl w:val="CE145E36"/>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146170"/>
    <w:multiLevelType w:val="hybridMultilevel"/>
    <w:tmpl w:val="282459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8C20D64"/>
    <w:multiLevelType w:val="hybridMultilevel"/>
    <w:tmpl w:val="CD8020CC"/>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1" w15:restartNumberingAfterBreak="0">
    <w:nsid w:val="7D364986"/>
    <w:multiLevelType w:val="hybridMultilevel"/>
    <w:tmpl w:val="DDBCF3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906005"/>
    <w:multiLevelType w:val="hybridMultilevel"/>
    <w:tmpl w:val="40429A6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3" w15:restartNumberingAfterBreak="0">
    <w:nsid w:val="7EB37C3A"/>
    <w:multiLevelType w:val="hybridMultilevel"/>
    <w:tmpl w:val="D4124938"/>
    <w:lvl w:ilvl="0" w:tplc="5E76532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9"/>
  </w:num>
  <w:num w:numId="4">
    <w:abstractNumId w:val="3"/>
  </w:num>
  <w:num w:numId="5">
    <w:abstractNumId w:val="34"/>
  </w:num>
  <w:num w:numId="6">
    <w:abstractNumId w:val="30"/>
  </w:num>
  <w:num w:numId="7">
    <w:abstractNumId w:val="14"/>
  </w:num>
  <w:num w:numId="8">
    <w:abstractNumId w:val="1"/>
  </w:num>
  <w:num w:numId="9">
    <w:abstractNumId w:val="8"/>
  </w:num>
  <w:num w:numId="10">
    <w:abstractNumId w:val="2"/>
  </w:num>
  <w:num w:numId="11">
    <w:abstractNumId w:val="39"/>
  </w:num>
  <w:num w:numId="12">
    <w:abstractNumId w:val="33"/>
  </w:num>
  <w:num w:numId="13">
    <w:abstractNumId w:val="21"/>
  </w:num>
  <w:num w:numId="14">
    <w:abstractNumId w:val="0"/>
  </w:num>
  <w:num w:numId="15">
    <w:abstractNumId w:val="4"/>
  </w:num>
  <w:num w:numId="16">
    <w:abstractNumId w:val="11"/>
  </w:num>
  <w:num w:numId="17">
    <w:abstractNumId w:val="24"/>
  </w:num>
  <w:num w:numId="18">
    <w:abstractNumId w:val="22"/>
  </w:num>
  <w:num w:numId="19">
    <w:abstractNumId w:val="38"/>
  </w:num>
  <w:num w:numId="20">
    <w:abstractNumId w:val="12"/>
  </w:num>
  <w:num w:numId="21">
    <w:abstractNumId w:val="16"/>
  </w:num>
  <w:num w:numId="22">
    <w:abstractNumId w:val="13"/>
  </w:num>
  <w:num w:numId="23">
    <w:abstractNumId w:val="10"/>
  </w:num>
  <w:num w:numId="24">
    <w:abstractNumId w:val="18"/>
  </w:num>
  <w:num w:numId="25">
    <w:abstractNumId w:val="3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6"/>
  </w:num>
  <w:num w:numId="29">
    <w:abstractNumId w:val="26"/>
  </w:num>
  <w:num w:numId="30">
    <w:abstractNumId w:val="41"/>
  </w:num>
  <w:num w:numId="31">
    <w:abstractNumId w:val="27"/>
  </w:num>
  <w:num w:numId="32">
    <w:abstractNumId w:val="7"/>
  </w:num>
  <w:num w:numId="33">
    <w:abstractNumId w:val="25"/>
  </w:num>
  <w:num w:numId="34">
    <w:abstractNumId w:val="17"/>
  </w:num>
  <w:num w:numId="35">
    <w:abstractNumId w:val="35"/>
  </w:num>
  <w:num w:numId="36">
    <w:abstractNumId w:val="28"/>
  </w:num>
  <w:num w:numId="37">
    <w:abstractNumId w:val="5"/>
  </w:num>
  <w:num w:numId="38">
    <w:abstractNumId w:val="37"/>
  </w:num>
  <w:num w:numId="39">
    <w:abstractNumId w:val="6"/>
  </w:num>
  <w:num w:numId="40">
    <w:abstractNumId w:val="42"/>
  </w:num>
  <w:num w:numId="41">
    <w:abstractNumId w:val="19"/>
  </w:num>
  <w:num w:numId="42">
    <w:abstractNumId w:val="23"/>
  </w:num>
  <w:num w:numId="43">
    <w:abstractNumId w:val="1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418"/>
    <w:rsid w:val="000013D4"/>
    <w:rsid w:val="000018C4"/>
    <w:rsid w:val="0000315E"/>
    <w:rsid w:val="00003ACA"/>
    <w:rsid w:val="00006F29"/>
    <w:rsid w:val="00012716"/>
    <w:rsid w:val="000143BB"/>
    <w:rsid w:val="00014CFE"/>
    <w:rsid w:val="00016FEA"/>
    <w:rsid w:val="00025316"/>
    <w:rsid w:val="000369D4"/>
    <w:rsid w:val="00037418"/>
    <w:rsid w:val="00040079"/>
    <w:rsid w:val="00040CFB"/>
    <w:rsid w:val="00041BB4"/>
    <w:rsid w:val="00052071"/>
    <w:rsid w:val="000529BE"/>
    <w:rsid w:val="000539CB"/>
    <w:rsid w:val="00053A2C"/>
    <w:rsid w:val="00054588"/>
    <w:rsid w:val="00060E02"/>
    <w:rsid w:val="000625BE"/>
    <w:rsid w:val="000637F2"/>
    <w:rsid w:val="000730C5"/>
    <w:rsid w:val="00080648"/>
    <w:rsid w:val="00080ADD"/>
    <w:rsid w:val="000813C4"/>
    <w:rsid w:val="0009548E"/>
    <w:rsid w:val="000A39EA"/>
    <w:rsid w:val="000A7082"/>
    <w:rsid w:val="000B06C6"/>
    <w:rsid w:val="000B40C1"/>
    <w:rsid w:val="000D36C6"/>
    <w:rsid w:val="000D4ADA"/>
    <w:rsid w:val="000D5694"/>
    <w:rsid w:val="000F0817"/>
    <w:rsid w:val="0010022F"/>
    <w:rsid w:val="00103B7C"/>
    <w:rsid w:val="001214E1"/>
    <w:rsid w:val="001225E9"/>
    <w:rsid w:val="00126D4F"/>
    <w:rsid w:val="001272CC"/>
    <w:rsid w:val="001311CA"/>
    <w:rsid w:val="00136808"/>
    <w:rsid w:val="00142E17"/>
    <w:rsid w:val="00151B1D"/>
    <w:rsid w:val="00151BDD"/>
    <w:rsid w:val="001674E2"/>
    <w:rsid w:val="001752E8"/>
    <w:rsid w:val="00177B26"/>
    <w:rsid w:val="00185763"/>
    <w:rsid w:val="001867E9"/>
    <w:rsid w:val="001A00A3"/>
    <w:rsid w:val="001A0EA6"/>
    <w:rsid w:val="001A61DB"/>
    <w:rsid w:val="001B1366"/>
    <w:rsid w:val="001B318E"/>
    <w:rsid w:val="001B5D5E"/>
    <w:rsid w:val="001C016B"/>
    <w:rsid w:val="001C0AB3"/>
    <w:rsid w:val="001C11E9"/>
    <w:rsid w:val="001C5C73"/>
    <w:rsid w:val="001D783D"/>
    <w:rsid w:val="001D7F3D"/>
    <w:rsid w:val="001E0909"/>
    <w:rsid w:val="001E720B"/>
    <w:rsid w:val="001F202A"/>
    <w:rsid w:val="001F48AB"/>
    <w:rsid w:val="00201059"/>
    <w:rsid w:val="0020292B"/>
    <w:rsid w:val="00210ED4"/>
    <w:rsid w:val="002166C4"/>
    <w:rsid w:val="002208CF"/>
    <w:rsid w:val="0022467F"/>
    <w:rsid w:val="00224BFB"/>
    <w:rsid w:val="0022540F"/>
    <w:rsid w:val="00227D8D"/>
    <w:rsid w:val="00237B46"/>
    <w:rsid w:val="0024092D"/>
    <w:rsid w:val="00245654"/>
    <w:rsid w:val="0025646E"/>
    <w:rsid w:val="0025789A"/>
    <w:rsid w:val="002650B4"/>
    <w:rsid w:val="00265FD1"/>
    <w:rsid w:val="00267F8E"/>
    <w:rsid w:val="002716D9"/>
    <w:rsid w:val="00273AA2"/>
    <w:rsid w:val="0027421E"/>
    <w:rsid w:val="00280A51"/>
    <w:rsid w:val="00285335"/>
    <w:rsid w:val="00293CF1"/>
    <w:rsid w:val="002A630A"/>
    <w:rsid w:val="002B1E14"/>
    <w:rsid w:val="002B5B1F"/>
    <w:rsid w:val="002B7EEB"/>
    <w:rsid w:val="002C4584"/>
    <w:rsid w:val="002C7117"/>
    <w:rsid w:val="002F343F"/>
    <w:rsid w:val="002F4BFF"/>
    <w:rsid w:val="0030052C"/>
    <w:rsid w:val="00300CDB"/>
    <w:rsid w:val="00301716"/>
    <w:rsid w:val="003037C6"/>
    <w:rsid w:val="00306EA7"/>
    <w:rsid w:val="00312532"/>
    <w:rsid w:val="00321F3E"/>
    <w:rsid w:val="003222D2"/>
    <w:rsid w:val="0034265F"/>
    <w:rsid w:val="003442C7"/>
    <w:rsid w:val="00345812"/>
    <w:rsid w:val="0034687E"/>
    <w:rsid w:val="00373318"/>
    <w:rsid w:val="00376C0F"/>
    <w:rsid w:val="00387C8D"/>
    <w:rsid w:val="003B1E94"/>
    <w:rsid w:val="003B6D95"/>
    <w:rsid w:val="003B7ED2"/>
    <w:rsid w:val="003C543B"/>
    <w:rsid w:val="003D1CBA"/>
    <w:rsid w:val="003D2BDA"/>
    <w:rsid w:val="003D6394"/>
    <w:rsid w:val="00415253"/>
    <w:rsid w:val="004353E3"/>
    <w:rsid w:val="004432B6"/>
    <w:rsid w:val="0046276A"/>
    <w:rsid w:val="00472D2B"/>
    <w:rsid w:val="00493014"/>
    <w:rsid w:val="004941CA"/>
    <w:rsid w:val="004A343B"/>
    <w:rsid w:val="004C2CC8"/>
    <w:rsid w:val="004D48E8"/>
    <w:rsid w:val="004D4957"/>
    <w:rsid w:val="004E62C8"/>
    <w:rsid w:val="004E7405"/>
    <w:rsid w:val="00520F32"/>
    <w:rsid w:val="00531CA4"/>
    <w:rsid w:val="005521E7"/>
    <w:rsid w:val="005554A0"/>
    <w:rsid w:val="00562DBB"/>
    <w:rsid w:val="00565BA4"/>
    <w:rsid w:val="005679B6"/>
    <w:rsid w:val="00571978"/>
    <w:rsid w:val="00571AA5"/>
    <w:rsid w:val="00575EB3"/>
    <w:rsid w:val="00582C6F"/>
    <w:rsid w:val="005939C3"/>
    <w:rsid w:val="005B5EC1"/>
    <w:rsid w:val="005C3804"/>
    <w:rsid w:val="005C488C"/>
    <w:rsid w:val="005D4AA4"/>
    <w:rsid w:val="005D4BAA"/>
    <w:rsid w:val="005E2A6A"/>
    <w:rsid w:val="005E7CE7"/>
    <w:rsid w:val="005F136F"/>
    <w:rsid w:val="0060699C"/>
    <w:rsid w:val="0061012C"/>
    <w:rsid w:val="006123EB"/>
    <w:rsid w:val="00624801"/>
    <w:rsid w:val="00632313"/>
    <w:rsid w:val="006353D0"/>
    <w:rsid w:val="006411A6"/>
    <w:rsid w:val="00642520"/>
    <w:rsid w:val="00643E55"/>
    <w:rsid w:val="006475DC"/>
    <w:rsid w:val="0066599F"/>
    <w:rsid w:val="00670627"/>
    <w:rsid w:val="006715E5"/>
    <w:rsid w:val="00673C44"/>
    <w:rsid w:val="00676528"/>
    <w:rsid w:val="0068018D"/>
    <w:rsid w:val="0068354B"/>
    <w:rsid w:val="00687E20"/>
    <w:rsid w:val="0069445C"/>
    <w:rsid w:val="00695D17"/>
    <w:rsid w:val="006962AB"/>
    <w:rsid w:val="00696623"/>
    <w:rsid w:val="006B7632"/>
    <w:rsid w:val="006C0991"/>
    <w:rsid w:val="006C2964"/>
    <w:rsid w:val="006C5530"/>
    <w:rsid w:val="006C55FF"/>
    <w:rsid w:val="006C6BFD"/>
    <w:rsid w:val="006C7D21"/>
    <w:rsid w:val="006E4296"/>
    <w:rsid w:val="006E765D"/>
    <w:rsid w:val="006F4A89"/>
    <w:rsid w:val="006F5462"/>
    <w:rsid w:val="006F6EC6"/>
    <w:rsid w:val="006F7172"/>
    <w:rsid w:val="00701240"/>
    <w:rsid w:val="00705633"/>
    <w:rsid w:val="00706997"/>
    <w:rsid w:val="00714AA6"/>
    <w:rsid w:val="00721719"/>
    <w:rsid w:val="00727E86"/>
    <w:rsid w:val="00730B07"/>
    <w:rsid w:val="00731D76"/>
    <w:rsid w:val="00742B6A"/>
    <w:rsid w:val="0074414B"/>
    <w:rsid w:val="00744DE8"/>
    <w:rsid w:val="00747B81"/>
    <w:rsid w:val="007552B4"/>
    <w:rsid w:val="0075722D"/>
    <w:rsid w:val="007578BB"/>
    <w:rsid w:val="0076245B"/>
    <w:rsid w:val="007633F0"/>
    <w:rsid w:val="0078188D"/>
    <w:rsid w:val="0078268C"/>
    <w:rsid w:val="00783E6E"/>
    <w:rsid w:val="007911A1"/>
    <w:rsid w:val="00797FBA"/>
    <w:rsid w:val="007A4BC4"/>
    <w:rsid w:val="007B0324"/>
    <w:rsid w:val="007B28C2"/>
    <w:rsid w:val="007B72D4"/>
    <w:rsid w:val="007B7550"/>
    <w:rsid w:val="007E1CB1"/>
    <w:rsid w:val="007E52F6"/>
    <w:rsid w:val="007F34EA"/>
    <w:rsid w:val="008050CE"/>
    <w:rsid w:val="00812476"/>
    <w:rsid w:val="0082387C"/>
    <w:rsid w:val="00827584"/>
    <w:rsid w:val="0083206A"/>
    <w:rsid w:val="008327EF"/>
    <w:rsid w:val="008369DA"/>
    <w:rsid w:val="0083702B"/>
    <w:rsid w:val="008671AD"/>
    <w:rsid w:val="00876AC7"/>
    <w:rsid w:val="00890A42"/>
    <w:rsid w:val="00895D5A"/>
    <w:rsid w:val="008B27B1"/>
    <w:rsid w:val="008B5620"/>
    <w:rsid w:val="008B7397"/>
    <w:rsid w:val="008C01A5"/>
    <w:rsid w:val="008C21F3"/>
    <w:rsid w:val="008C6055"/>
    <w:rsid w:val="008C6FB9"/>
    <w:rsid w:val="008E4FD8"/>
    <w:rsid w:val="008F0D31"/>
    <w:rsid w:val="008F3555"/>
    <w:rsid w:val="008F5CA2"/>
    <w:rsid w:val="008F7F38"/>
    <w:rsid w:val="00917D5C"/>
    <w:rsid w:val="0092082A"/>
    <w:rsid w:val="009273A6"/>
    <w:rsid w:val="00932555"/>
    <w:rsid w:val="00944A2C"/>
    <w:rsid w:val="00951362"/>
    <w:rsid w:val="00952690"/>
    <w:rsid w:val="00952E48"/>
    <w:rsid w:val="00956C80"/>
    <w:rsid w:val="00972881"/>
    <w:rsid w:val="009728AA"/>
    <w:rsid w:val="00976B2D"/>
    <w:rsid w:val="00983919"/>
    <w:rsid w:val="009A181B"/>
    <w:rsid w:val="009C2862"/>
    <w:rsid w:val="009C66FF"/>
    <w:rsid w:val="009D26C3"/>
    <w:rsid w:val="009D42AF"/>
    <w:rsid w:val="009D524B"/>
    <w:rsid w:val="009E718E"/>
    <w:rsid w:val="009F5830"/>
    <w:rsid w:val="00A02167"/>
    <w:rsid w:val="00A029FA"/>
    <w:rsid w:val="00A108C5"/>
    <w:rsid w:val="00A20E87"/>
    <w:rsid w:val="00A2116B"/>
    <w:rsid w:val="00A35E9C"/>
    <w:rsid w:val="00A554C8"/>
    <w:rsid w:val="00A5706E"/>
    <w:rsid w:val="00A620B2"/>
    <w:rsid w:val="00A64B15"/>
    <w:rsid w:val="00A67E2B"/>
    <w:rsid w:val="00A7481A"/>
    <w:rsid w:val="00A874BE"/>
    <w:rsid w:val="00A92403"/>
    <w:rsid w:val="00AA0DD3"/>
    <w:rsid w:val="00AA6BBD"/>
    <w:rsid w:val="00AB5961"/>
    <w:rsid w:val="00AB6334"/>
    <w:rsid w:val="00AC09F6"/>
    <w:rsid w:val="00AC1D5C"/>
    <w:rsid w:val="00AC3467"/>
    <w:rsid w:val="00AC50B3"/>
    <w:rsid w:val="00AC65C7"/>
    <w:rsid w:val="00AD0B0E"/>
    <w:rsid w:val="00AD6736"/>
    <w:rsid w:val="00AE361C"/>
    <w:rsid w:val="00AE5C12"/>
    <w:rsid w:val="00AE79D7"/>
    <w:rsid w:val="00AF06D9"/>
    <w:rsid w:val="00AF0A65"/>
    <w:rsid w:val="00AF1EC1"/>
    <w:rsid w:val="00AF303A"/>
    <w:rsid w:val="00AF3B5F"/>
    <w:rsid w:val="00AF47B3"/>
    <w:rsid w:val="00B04CC0"/>
    <w:rsid w:val="00B1022E"/>
    <w:rsid w:val="00B1385A"/>
    <w:rsid w:val="00B14F74"/>
    <w:rsid w:val="00B27B4F"/>
    <w:rsid w:val="00B44EC6"/>
    <w:rsid w:val="00B50E3E"/>
    <w:rsid w:val="00B55997"/>
    <w:rsid w:val="00B56F41"/>
    <w:rsid w:val="00B65A90"/>
    <w:rsid w:val="00B71886"/>
    <w:rsid w:val="00B840F5"/>
    <w:rsid w:val="00B9787B"/>
    <w:rsid w:val="00B97A78"/>
    <w:rsid w:val="00BA7B76"/>
    <w:rsid w:val="00BB7D4D"/>
    <w:rsid w:val="00BC4801"/>
    <w:rsid w:val="00BC71CE"/>
    <w:rsid w:val="00BD544A"/>
    <w:rsid w:val="00BD60DB"/>
    <w:rsid w:val="00BE1FD2"/>
    <w:rsid w:val="00BF3D5C"/>
    <w:rsid w:val="00BF5DC1"/>
    <w:rsid w:val="00BF611A"/>
    <w:rsid w:val="00C061B6"/>
    <w:rsid w:val="00C07B97"/>
    <w:rsid w:val="00C10A7A"/>
    <w:rsid w:val="00C136E3"/>
    <w:rsid w:val="00C14167"/>
    <w:rsid w:val="00C20F49"/>
    <w:rsid w:val="00C23FBE"/>
    <w:rsid w:val="00C43191"/>
    <w:rsid w:val="00C5244E"/>
    <w:rsid w:val="00C60183"/>
    <w:rsid w:val="00C61FD4"/>
    <w:rsid w:val="00C64412"/>
    <w:rsid w:val="00CA0CC6"/>
    <w:rsid w:val="00CA1FD0"/>
    <w:rsid w:val="00CA3A0B"/>
    <w:rsid w:val="00CA5FB4"/>
    <w:rsid w:val="00CB1241"/>
    <w:rsid w:val="00CB1898"/>
    <w:rsid w:val="00CB45BC"/>
    <w:rsid w:val="00CC42BA"/>
    <w:rsid w:val="00CC679B"/>
    <w:rsid w:val="00CC6FE5"/>
    <w:rsid w:val="00CE4677"/>
    <w:rsid w:val="00CE49E0"/>
    <w:rsid w:val="00CF3C98"/>
    <w:rsid w:val="00D12E1E"/>
    <w:rsid w:val="00D32FC7"/>
    <w:rsid w:val="00D33826"/>
    <w:rsid w:val="00D4228E"/>
    <w:rsid w:val="00D50F2A"/>
    <w:rsid w:val="00D54A18"/>
    <w:rsid w:val="00D71FF5"/>
    <w:rsid w:val="00D7289C"/>
    <w:rsid w:val="00D73825"/>
    <w:rsid w:val="00D76BFB"/>
    <w:rsid w:val="00D77D9A"/>
    <w:rsid w:val="00D77E54"/>
    <w:rsid w:val="00D8225F"/>
    <w:rsid w:val="00D86558"/>
    <w:rsid w:val="00DA5995"/>
    <w:rsid w:val="00DA61FA"/>
    <w:rsid w:val="00DB712C"/>
    <w:rsid w:val="00DC0AA7"/>
    <w:rsid w:val="00DC0ED4"/>
    <w:rsid w:val="00DC7F97"/>
    <w:rsid w:val="00DD3C06"/>
    <w:rsid w:val="00DE65AF"/>
    <w:rsid w:val="00DF757F"/>
    <w:rsid w:val="00E16E31"/>
    <w:rsid w:val="00E20570"/>
    <w:rsid w:val="00E27EE9"/>
    <w:rsid w:val="00E36D39"/>
    <w:rsid w:val="00E44B8E"/>
    <w:rsid w:val="00E47D5B"/>
    <w:rsid w:val="00E54AAE"/>
    <w:rsid w:val="00E71CEB"/>
    <w:rsid w:val="00E739A4"/>
    <w:rsid w:val="00E74643"/>
    <w:rsid w:val="00E75AB7"/>
    <w:rsid w:val="00E85233"/>
    <w:rsid w:val="00E9459A"/>
    <w:rsid w:val="00E95BEF"/>
    <w:rsid w:val="00E95DDE"/>
    <w:rsid w:val="00EA4465"/>
    <w:rsid w:val="00EA77EA"/>
    <w:rsid w:val="00EB1B2C"/>
    <w:rsid w:val="00EB1E0A"/>
    <w:rsid w:val="00EB3C38"/>
    <w:rsid w:val="00EB58A5"/>
    <w:rsid w:val="00EB5EDF"/>
    <w:rsid w:val="00EB5F34"/>
    <w:rsid w:val="00EC0D5D"/>
    <w:rsid w:val="00EC1344"/>
    <w:rsid w:val="00EC6098"/>
    <w:rsid w:val="00ED281B"/>
    <w:rsid w:val="00ED2B9F"/>
    <w:rsid w:val="00ED6E2C"/>
    <w:rsid w:val="00ED7B1E"/>
    <w:rsid w:val="00EE18FB"/>
    <w:rsid w:val="00F027C4"/>
    <w:rsid w:val="00F04916"/>
    <w:rsid w:val="00F0497F"/>
    <w:rsid w:val="00F106A1"/>
    <w:rsid w:val="00F169DE"/>
    <w:rsid w:val="00F23D65"/>
    <w:rsid w:val="00F32A75"/>
    <w:rsid w:val="00F42FDE"/>
    <w:rsid w:val="00F4663F"/>
    <w:rsid w:val="00F5162A"/>
    <w:rsid w:val="00F51DA0"/>
    <w:rsid w:val="00F52882"/>
    <w:rsid w:val="00F54D35"/>
    <w:rsid w:val="00F579F3"/>
    <w:rsid w:val="00F60480"/>
    <w:rsid w:val="00F619BE"/>
    <w:rsid w:val="00F7718A"/>
    <w:rsid w:val="00F90DEA"/>
    <w:rsid w:val="00F94CCF"/>
    <w:rsid w:val="00F97A6E"/>
    <w:rsid w:val="00FA09DD"/>
    <w:rsid w:val="00FA1B14"/>
    <w:rsid w:val="00FA75F7"/>
    <w:rsid w:val="00FC185C"/>
    <w:rsid w:val="00FC53D5"/>
    <w:rsid w:val="00FC6664"/>
    <w:rsid w:val="00FD1D1D"/>
    <w:rsid w:val="00FD5DAB"/>
    <w:rsid w:val="00FD5E8C"/>
    <w:rsid w:val="00FE45A1"/>
    <w:rsid w:val="00FF1A8D"/>
    <w:rsid w:val="00FF2346"/>
    <w:rsid w:val="00FF55A3"/>
    <w:rsid w:val="00FF5776"/>
    <w:rsid w:val="00FF5D87"/>
    <w:rsid w:val="00FF6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D43D4"/>
  <w15:docId w15:val="{D5A05ECC-8FB8-4A60-9446-70B1B515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952690"/>
    <w:rPr>
      <w:rFonts w:ascii="Tahoma" w:hAnsi="Tahoma" w:cs="Tahoma"/>
      <w:sz w:val="16"/>
      <w:szCs w:val="16"/>
    </w:rPr>
  </w:style>
  <w:style w:type="paragraph" w:styleId="Intestazione">
    <w:name w:val="header"/>
    <w:basedOn w:val="Normale"/>
    <w:rsid w:val="00952690"/>
    <w:pPr>
      <w:tabs>
        <w:tab w:val="center" w:pos="4819"/>
        <w:tab w:val="right" w:pos="9638"/>
      </w:tabs>
    </w:pPr>
  </w:style>
  <w:style w:type="paragraph" w:styleId="Pidipagina">
    <w:name w:val="footer"/>
    <w:basedOn w:val="Normale"/>
    <w:rsid w:val="00952690"/>
    <w:pPr>
      <w:tabs>
        <w:tab w:val="center" w:pos="4819"/>
        <w:tab w:val="right" w:pos="9638"/>
      </w:tabs>
    </w:pPr>
  </w:style>
  <w:style w:type="character" w:styleId="Collegamentoipertestuale">
    <w:name w:val="Hyperlink"/>
    <w:uiPriority w:val="99"/>
    <w:rsid w:val="00952690"/>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paragraph" w:customStyle="1" w:styleId="Paragrafobase">
    <w:name w:val="[Paragrafo base]"/>
    <w:basedOn w:val="Normale"/>
    <w:uiPriority w:val="99"/>
    <w:rsid w:val="00676528"/>
    <w:pPr>
      <w:autoSpaceDE w:val="0"/>
      <w:autoSpaceDN w:val="0"/>
      <w:spacing w:line="288" w:lineRule="auto"/>
    </w:pPr>
    <w:rPr>
      <w:rFonts w:ascii="MinionPro-Regular" w:eastAsia="Calibri" w:hAnsi="MinionPro-Regular" w:cs="Calibri"/>
      <w:color w:val="000000"/>
      <w:lang w:eastAsia="ja-JP"/>
    </w:rPr>
  </w:style>
  <w:style w:type="paragraph" w:styleId="NormaleWeb">
    <w:name w:val="Normal (Web)"/>
    <w:basedOn w:val="Normale"/>
    <w:uiPriority w:val="99"/>
    <w:semiHidden/>
    <w:unhideWhenUsed/>
    <w:rsid w:val="00C61FD4"/>
    <w:pPr>
      <w:spacing w:before="100" w:beforeAutospacing="1" w:after="100" w:afterAutospacing="1"/>
    </w:pPr>
    <w:rPr>
      <w:rFonts w:ascii="Calibri" w:eastAsia="Calibri" w:hAnsi="Calibri" w:cs="Calibri"/>
      <w:sz w:val="22"/>
      <w:szCs w:val="22"/>
    </w:rPr>
  </w:style>
  <w:style w:type="paragraph" w:styleId="Testonormale">
    <w:name w:val="Plain Text"/>
    <w:basedOn w:val="Normale"/>
    <w:link w:val="TestonormaleCarattere"/>
    <w:uiPriority w:val="99"/>
    <w:unhideWhenUsed/>
    <w:rsid w:val="005C3804"/>
    <w:rPr>
      <w:rFonts w:ascii="Calibri" w:eastAsia="Calibri" w:hAnsi="Calibri" w:cs="Consolas"/>
      <w:sz w:val="22"/>
      <w:szCs w:val="21"/>
      <w:lang w:eastAsia="en-US"/>
    </w:rPr>
  </w:style>
  <w:style w:type="character" w:customStyle="1" w:styleId="TestonormaleCarattere">
    <w:name w:val="Testo normale Carattere"/>
    <w:link w:val="Testonormale"/>
    <w:uiPriority w:val="99"/>
    <w:rsid w:val="005C3804"/>
    <w:rPr>
      <w:rFonts w:ascii="Calibri" w:eastAsia="Calibri" w:hAnsi="Calibri" w:cs="Consolas"/>
      <w:sz w:val="22"/>
      <w:szCs w:val="21"/>
      <w:lang w:eastAsia="en-US"/>
    </w:rPr>
  </w:style>
  <w:style w:type="paragraph" w:customStyle="1" w:styleId="xmsonormal">
    <w:name w:val="x_msonormal"/>
    <w:basedOn w:val="Normale"/>
    <w:uiPriority w:val="99"/>
    <w:semiHidden/>
    <w:rsid w:val="00D4228E"/>
    <w:rPr>
      <w:rFonts w:ascii="Calibri" w:eastAsia="Calibri" w:hAnsi="Calibri" w:cs="Calibri"/>
      <w:sz w:val="22"/>
      <w:szCs w:val="22"/>
    </w:rPr>
  </w:style>
  <w:style w:type="table" w:styleId="Grigliatabella">
    <w:name w:val="Table Grid"/>
    <w:basedOn w:val="Tabellanormale"/>
    <w:rsid w:val="000D5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175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24017466">
      <w:bodyDiv w:val="1"/>
      <w:marLeft w:val="0"/>
      <w:marRight w:val="0"/>
      <w:marTop w:val="0"/>
      <w:marBottom w:val="0"/>
      <w:divBdr>
        <w:top w:val="none" w:sz="0" w:space="0" w:color="auto"/>
        <w:left w:val="none" w:sz="0" w:space="0" w:color="auto"/>
        <w:bottom w:val="none" w:sz="0" w:space="0" w:color="auto"/>
        <w:right w:val="none" w:sz="0" w:space="0" w:color="auto"/>
      </w:divBdr>
    </w:div>
    <w:div w:id="110589939">
      <w:bodyDiv w:val="1"/>
      <w:marLeft w:val="0"/>
      <w:marRight w:val="0"/>
      <w:marTop w:val="0"/>
      <w:marBottom w:val="0"/>
      <w:divBdr>
        <w:top w:val="none" w:sz="0" w:space="0" w:color="auto"/>
        <w:left w:val="none" w:sz="0" w:space="0" w:color="auto"/>
        <w:bottom w:val="none" w:sz="0" w:space="0" w:color="auto"/>
        <w:right w:val="none" w:sz="0" w:space="0" w:color="auto"/>
      </w:divBdr>
    </w:div>
    <w:div w:id="112094838">
      <w:bodyDiv w:val="1"/>
      <w:marLeft w:val="0"/>
      <w:marRight w:val="0"/>
      <w:marTop w:val="0"/>
      <w:marBottom w:val="0"/>
      <w:divBdr>
        <w:top w:val="none" w:sz="0" w:space="0" w:color="auto"/>
        <w:left w:val="none" w:sz="0" w:space="0" w:color="auto"/>
        <w:bottom w:val="none" w:sz="0" w:space="0" w:color="auto"/>
        <w:right w:val="none" w:sz="0" w:space="0" w:color="auto"/>
      </w:divBdr>
    </w:div>
    <w:div w:id="166869478">
      <w:bodyDiv w:val="1"/>
      <w:marLeft w:val="0"/>
      <w:marRight w:val="0"/>
      <w:marTop w:val="0"/>
      <w:marBottom w:val="0"/>
      <w:divBdr>
        <w:top w:val="none" w:sz="0" w:space="0" w:color="auto"/>
        <w:left w:val="none" w:sz="0" w:space="0" w:color="auto"/>
        <w:bottom w:val="none" w:sz="0" w:space="0" w:color="auto"/>
        <w:right w:val="none" w:sz="0" w:space="0" w:color="auto"/>
      </w:divBdr>
    </w:div>
    <w:div w:id="175996285">
      <w:bodyDiv w:val="1"/>
      <w:marLeft w:val="0"/>
      <w:marRight w:val="0"/>
      <w:marTop w:val="0"/>
      <w:marBottom w:val="0"/>
      <w:divBdr>
        <w:top w:val="none" w:sz="0" w:space="0" w:color="auto"/>
        <w:left w:val="none" w:sz="0" w:space="0" w:color="auto"/>
        <w:bottom w:val="none" w:sz="0" w:space="0" w:color="auto"/>
        <w:right w:val="none" w:sz="0" w:space="0" w:color="auto"/>
      </w:divBdr>
    </w:div>
    <w:div w:id="2302337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336690540">
      <w:bodyDiv w:val="1"/>
      <w:marLeft w:val="0"/>
      <w:marRight w:val="0"/>
      <w:marTop w:val="0"/>
      <w:marBottom w:val="0"/>
      <w:divBdr>
        <w:top w:val="none" w:sz="0" w:space="0" w:color="auto"/>
        <w:left w:val="none" w:sz="0" w:space="0" w:color="auto"/>
        <w:bottom w:val="none" w:sz="0" w:space="0" w:color="auto"/>
        <w:right w:val="none" w:sz="0" w:space="0" w:color="auto"/>
      </w:divBdr>
    </w:div>
    <w:div w:id="342588131">
      <w:bodyDiv w:val="1"/>
      <w:marLeft w:val="0"/>
      <w:marRight w:val="0"/>
      <w:marTop w:val="0"/>
      <w:marBottom w:val="0"/>
      <w:divBdr>
        <w:top w:val="none" w:sz="0" w:space="0" w:color="auto"/>
        <w:left w:val="none" w:sz="0" w:space="0" w:color="auto"/>
        <w:bottom w:val="none" w:sz="0" w:space="0" w:color="auto"/>
        <w:right w:val="none" w:sz="0" w:space="0" w:color="auto"/>
      </w:divBdr>
    </w:div>
    <w:div w:id="380788801">
      <w:bodyDiv w:val="1"/>
      <w:marLeft w:val="0"/>
      <w:marRight w:val="0"/>
      <w:marTop w:val="0"/>
      <w:marBottom w:val="0"/>
      <w:divBdr>
        <w:top w:val="none" w:sz="0" w:space="0" w:color="auto"/>
        <w:left w:val="none" w:sz="0" w:space="0" w:color="auto"/>
        <w:bottom w:val="none" w:sz="0" w:space="0" w:color="auto"/>
        <w:right w:val="none" w:sz="0" w:space="0" w:color="auto"/>
      </w:divBdr>
    </w:div>
    <w:div w:id="398477332">
      <w:bodyDiv w:val="1"/>
      <w:marLeft w:val="0"/>
      <w:marRight w:val="0"/>
      <w:marTop w:val="0"/>
      <w:marBottom w:val="0"/>
      <w:divBdr>
        <w:top w:val="none" w:sz="0" w:space="0" w:color="auto"/>
        <w:left w:val="none" w:sz="0" w:space="0" w:color="auto"/>
        <w:bottom w:val="none" w:sz="0" w:space="0" w:color="auto"/>
        <w:right w:val="none" w:sz="0" w:space="0" w:color="auto"/>
      </w:divBdr>
    </w:div>
    <w:div w:id="403768454">
      <w:bodyDiv w:val="1"/>
      <w:marLeft w:val="0"/>
      <w:marRight w:val="0"/>
      <w:marTop w:val="0"/>
      <w:marBottom w:val="0"/>
      <w:divBdr>
        <w:top w:val="none" w:sz="0" w:space="0" w:color="auto"/>
        <w:left w:val="none" w:sz="0" w:space="0" w:color="auto"/>
        <w:bottom w:val="none" w:sz="0" w:space="0" w:color="auto"/>
        <w:right w:val="none" w:sz="0" w:space="0" w:color="auto"/>
      </w:divBdr>
    </w:div>
    <w:div w:id="427385311">
      <w:bodyDiv w:val="1"/>
      <w:marLeft w:val="0"/>
      <w:marRight w:val="0"/>
      <w:marTop w:val="0"/>
      <w:marBottom w:val="0"/>
      <w:divBdr>
        <w:top w:val="none" w:sz="0" w:space="0" w:color="auto"/>
        <w:left w:val="none" w:sz="0" w:space="0" w:color="auto"/>
        <w:bottom w:val="none" w:sz="0" w:space="0" w:color="auto"/>
        <w:right w:val="none" w:sz="0" w:space="0" w:color="auto"/>
      </w:divBdr>
    </w:div>
    <w:div w:id="437913624">
      <w:bodyDiv w:val="1"/>
      <w:marLeft w:val="0"/>
      <w:marRight w:val="0"/>
      <w:marTop w:val="0"/>
      <w:marBottom w:val="0"/>
      <w:divBdr>
        <w:top w:val="none" w:sz="0" w:space="0" w:color="auto"/>
        <w:left w:val="none" w:sz="0" w:space="0" w:color="auto"/>
        <w:bottom w:val="none" w:sz="0" w:space="0" w:color="auto"/>
        <w:right w:val="none" w:sz="0" w:space="0" w:color="auto"/>
      </w:divBdr>
    </w:div>
    <w:div w:id="465898233">
      <w:bodyDiv w:val="1"/>
      <w:marLeft w:val="0"/>
      <w:marRight w:val="0"/>
      <w:marTop w:val="0"/>
      <w:marBottom w:val="0"/>
      <w:divBdr>
        <w:top w:val="none" w:sz="0" w:space="0" w:color="auto"/>
        <w:left w:val="none" w:sz="0" w:space="0" w:color="auto"/>
        <w:bottom w:val="none" w:sz="0" w:space="0" w:color="auto"/>
        <w:right w:val="none" w:sz="0" w:space="0" w:color="auto"/>
      </w:divBdr>
    </w:div>
    <w:div w:id="513225786">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50582216">
      <w:bodyDiv w:val="1"/>
      <w:marLeft w:val="0"/>
      <w:marRight w:val="0"/>
      <w:marTop w:val="0"/>
      <w:marBottom w:val="0"/>
      <w:divBdr>
        <w:top w:val="none" w:sz="0" w:space="0" w:color="auto"/>
        <w:left w:val="none" w:sz="0" w:space="0" w:color="auto"/>
        <w:bottom w:val="none" w:sz="0" w:space="0" w:color="auto"/>
        <w:right w:val="none" w:sz="0" w:space="0" w:color="auto"/>
      </w:divBdr>
    </w:div>
    <w:div w:id="582304668">
      <w:bodyDiv w:val="1"/>
      <w:marLeft w:val="0"/>
      <w:marRight w:val="0"/>
      <w:marTop w:val="0"/>
      <w:marBottom w:val="0"/>
      <w:divBdr>
        <w:top w:val="none" w:sz="0" w:space="0" w:color="auto"/>
        <w:left w:val="none" w:sz="0" w:space="0" w:color="auto"/>
        <w:bottom w:val="none" w:sz="0" w:space="0" w:color="auto"/>
        <w:right w:val="none" w:sz="0" w:space="0" w:color="auto"/>
      </w:divBdr>
    </w:div>
    <w:div w:id="612060167">
      <w:bodyDiv w:val="1"/>
      <w:marLeft w:val="0"/>
      <w:marRight w:val="0"/>
      <w:marTop w:val="0"/>
      <w:marBottom w:val="0"/>
      <w:divBdr>
        <w:top w:val="none" w:sz="0" w:space="0" w:color="auto"/>
        <w:left w:val="none" w:sz="0" w:space="0" w:color="auto"/>
        <w:bottom w:val="none" w:sz="0" w:space="0" w:color="auto"/>
        <w:right w:val="none" w:sz="0" w:space="0" w:color="auto"/>
      </w:divBdr>
    </w:div>
    <w:div w:id="638459741">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675234153">
      <w:bodyDiv w:val="1"/>
      <w:marLeft w:val="0"/>
      <w:marRight w:val="0"/>
      <w:marTop w:val="0"/>
      <w:marBottom w:val="0"/>
      <w:divBdr>
        <w:top w:val="none" w:sz="0" w:space="0" w:color="auto"/>
        <w:left w:val="none" w:sz="0" w:space="0" w:color="auto"/>
        <w:bottom w:val="none" w:sz="0" w:space="0" w:color="auto"/>
        <w:right w:val="none" w:sz="0" w:space="0" w:color="auto"/>
      </w:divBdr>
    </w:div>
    <w:div w:id="719743256">
      <w:bodyDiv w:val="1"/>
      <w:marLeft w:val="0"/>
      <w:marRight w:val="0"/>
      <w:marTop w:val="0"/>
      <w:marBottom w:val="0"/>
      <w:divBdr>
        <w:top w:val="none" w:sz="0" w:space="0" w:color="auto"/>
        <w:left w:val="none" w:sz="0" w:space="0" w:color="auto"/>
        <w:bottom w:val="none" w:sz="0" w:space="0" w:color="auto"/>
        <w:right w:val="none" w:sz="0" w:space="0" w:color="auto"/>
      </w:divBdr>
    </w:div>
    <w:div w:id="755979262">
      <w:bodyDiv w:val="1"/>
      <w:marLeft w:val="0"/>
      <w:marRight w:val="0"/>
      <w:marTop w:val="0"/>
      <w:marBottom w:val="0"/>
      <w:divBdr>
        <w:top w:val="none" w:sz="0" w:space="0" w:color="auto"/>
        <w:left w:val="none" w:sz="0" w:space="0" w:color="auto"/>
        <w:bottom w:val="none" w:sz="0" w:space="0" w:color="auto"/>
        <w:right w:val="none" w:sz="0" w:space="0" w:color="auto"/>
      </w:divBdr>
    </w:div>
    <w:div w:id="788279648">
      <w:bodyDiv w:val="1"/>
      <w:marLeft w:val="0"/>
      <w:marRight w:val="0"/>
      <w:marTop w:val="0"/>
      <w:marBottom w:val="0"/>
      <w:divBdr>
        <w:top w:val="none" w:sz="0" w:space="0" w:color="auto"/>
        <w:left w:val="none" w:sz="0" w:space="0" w:color="auto"/>
        <w:bottom w:val="none" w:sz="0" w:space="0" w:color="auto"/>
        <w:right w:val="none" w:sz="0" w:space="0" w:color="auto"/>
      </w:divBdr>
    </w:div>
    <w:div w:id="791165639">
      <w:bodyDiv w:val="1"/>
      <w:marLeft w:val="0"/>
      <w:marRight w:val="0"/>
      <w:marTop w:val="0"/>
      <w:marBottom w:val="0"/>
      <w:divBdr>
        <w:top w:val="none" w:sz="0" w:space="0" w:color="auto"/>
        <w:left w:val="none" w:sz="0" w:space="0" w:color="auto"/>
        <w:bottom w:val="none" w:sz="0" w:space="0" w:color="auto"/>
        <w:right w:val="none" w:sz="0" w:space="0" w:color="auto"/>
      </w:divBdr>
    </w:div>
    <w:div w:id="838889269">
      <w:bodyDiv w:val="1"/>
      <w:marLeft w:val="0"/>
      <w:marRight w:val="0"/>
      <w:marTop w:val="0"/>
      <w:marBottom w:val="0"/>
      <w:divBdr>
        <w:top w:val="none" w:sz="0" w:space="0" w:color="auto"/>
        <w:left w:val="none" w:sz="0" w:space="0" w:color="auto"/>
        <w:bottom w:val="none" w:sz="0" w:space="0" w:color="auto"/>
        <w:right w:val="none" w:sz="0" w:space="0" w:color="auto"/>
      </w:divBdr>
    </w:div>
    <w:div w:id="856693510">
      <w:bodyDiv w:val="1"/>
      <w:marLeft w:val="0"/>
      <w:marRight w:val="0"/>
      <w:marTop w:val="0"/>
      <w:marBottom w:val="0"/>
      <w:divBdr>
        <w:top w:val="none" w:sz="0" w:space="0" w:color="auto"/>
        <w:left w:val="none" w:sz="0" w:space="0" w:color="auto"/>
        <w:bottom w:val="none" w:sz="0" w:space="0" w:color="auto"/>
        <w:right w:val="none" w:sz="0" w:space="0" w:color="auto"/>
      </w:divBdr>
    </w:div>
    <w:div w:id="904994879">
      <w:bodyDiv w:val="1"/>
      <w:marLeft w:val="0"/>
      <w:marRight w:val="0"/>
      <w:marTop w:val="0"/>
      <w:marBottom w:val="0"/>
      <w:divBdr>
        <w:top w:val="none" w:sz="0" w:space="0" w:color="auto"/>
        <w:left w:val="none" w:sz="0" w:space="0" w:color="auto"/>
        <w:bottom w:val="none" w:sz="0" w:space="0" w:color="auto"/>
        <w:right w:val="none" w:sz="0" w:space="0" w:color="auto"/>
      </w:divBdr>
    </w:div>
    <w:div w:id="913003763">
      <w:bodyDiv w:val="1"/>
      <w:marLeft w:val="0"/>
      <w:marRight w:val="0"/>
      <w:marTop w:val="0"/>
      <w:marBottom w:val="0"/>
      <w:divBdr>
        <w:top w:val="none" w:sz="0" w:space="0" w:color="auto"/>
        <w:left w:val="none" w:sz="0" w:space="0" w:color="auto"/>
        <w:bottom w:val="none" w:sz="0" w:space="0" w:color="auto"/>
        <w:right w:val="none" w:sz="0" w:space="0" w:color="auto"/>
      </w:divBdr>
    </w:div>
    <w:div w:id="944921144">
      <w:bodyDiv w:val="1"/>
      <w:marLeft w:val="0"/>
      <w:marRight w:val="0"/>
      <w:marTop w:val="0"/>
      <w:marBottom w:val="0"/>
      <w:divBdr>
        <w:top w:val="none" w:sz="0" w:space="0" w:color="auto"/>
        <w:left w:val="none" w:sz="0" w:space="0" w:color="auto"/>
        <w:bottom w:val="none" w:sz="0" w:space="0" w:color="auto"/>
        <w:right w:val="none" w:sz="0" w:space="0" w:color="auto"/>
      </w:divBdr>
    </w:div>
    <w:div w:id="972054670">
      <w:bodyDiv w:val="1"/>
      <w:marLeft w:val="0"/>
      <w:marRight w:val="0"/>
      <w:marTop w:val="0"/>
      <w:marBottom w:val="0"/>
      <w:divBdr>
        <w:top w:val="none" w:sz="0" w:space="0" w:color="auto"/>
        <w:left w:val="none" w:sz="0" w:space="0" w:color="auto"/>
        <w:bottom w:val="none" w:sz="0" w:space="0" w:color="auto"/>
        <w:right w:val="none" w:sz="0" w:space="0" w:color="auto"/>
      </w:divBdr>
    </w:div>
    <w:div w:id="1033842061">
      <w:bodyDiv w:val="1"/>
      <w:marLeft w:val="0"/>
      <w:marRight w:val="0"/>
      <w:marTop w:val="0"/>
      <w:marBottom w:val="0"/>
      <w:divBdr>
        <w:top w:val="none" w:sz="0" w:space="0" w:color="auto"/>
        <w:left w:val="none" w:sz="0" w:space="0" w:color="auto"/>
        <w:bottom w:val="none" w:sz="0" w:space="0" w:color="auto"/>
        <w:right w:val="none" w:sz="0" w:space="0" w:color="auto"/>
      </w:divBdr>
    </w:div>
    <w:div w:id="1053888560">
      <w:bodyDiv w:val="1"/>
      <w:marLeft w:val="0"/>
      <w:marRight w:val="0"/>
      <w:marTop w:val="0"/>
      <w:marBottom w:val="0"/>
      <w:divBdr>
        <w:top w:val="none" w:sz="0" w:space="0" w:color="auto"/>
        <w:left w:val="none" w:sz="0" w:space="0" w:color="auto"/>
        <w:bottom w:val="none" w:sz="0" w:space="0" w:color="auto"/>
        <w:right w:val="none" w:sz="0" w:space="0" w:color="auto"/>
      </w:divBdr>
    </w:div>
    <w:div w:id="1054505462">
      <w:bodyDiv w:val="1"/>
      <w:marLeft w:val="0"/>
      <w:marRight w:val="0"/>
      <w:marTop w:val="0"/>
      <w:marBottom w:val="0"/>
      <w:divBdr>
        <w:top w:val="none" w:sz="0" w:space="0" w:color="auto"/>
        <w:left w:val="none" w:sz="0" w:space="0" w:color="auto"/>
        <w:bottom w:val="none" w:sz="0" w:space="0" w:color="auto"/>
        <w:right w:val="none" w:sz="0" w:space="0" w:color="auto"/>
      </w:divBdr>
    </w:div>
    <w:div w:id="1058897773">
      <w:bodyDiv w:val="1"/>
      <w:marLeft w:val="0"/>
      <w:marRight w:val="0"/>
      <w:marTop w:val="0"/>
      <w:marBottom w:val="0"/>
      <w:divBdr>
        <w:top w:val="none" w:sz="0" w:space="0" w:color="auto"/>
        <w:left w:val="none" w:sz="0" w:space="0" w:color="auto"/>
        <w:bottom w:val="none" w:sz="0" w:space="0" w:color="auto"/>
        <w:right w:val="none" w:sz="0" w:space="0" w:color="auto"/>
      </w:divBdr>
    </w:div>
    <w:div w:id="1073505933">
      <w:bodyDiv w:val="1"/>
      <w:marLeft w:val="0"/>
      <w:marRight w:val="0"/>
      <w:marTop w:val="0"/>
      <w:marBottom w:val="0"/>
      <w:divBdr>
        <w:top w:val="none" w:sz="0" w:space="0" w:color="auto"/>
        <w:left w:val="none" w:sz="0" w:space="0" w:color="auto"/>
        <w:bottom w:val="none" w:sz="0" w:space="0" w:color="auto"/>
        <w:right w:val="none" w:sz="0" w:space="0" w:color="auto"/>
      </w:divBdr>
    </w:div>
    <w:div w:id="1093280806">
      <w:bodyDiv w:val="1"/>
      <w:marLeft w:val="0"/>
      <w:marRight w:val="0"/>
      <w:marTop w:val="0"/>
      <w:marBottom w:val="0"/>
      <w:divBdr>
        <w:top w:val="none" w:sz="0" w:space="0" w:color="auto"/>
        <w:left w:val="none" w:sz="0" w:space="0" w:color="auto"/>
        <w:bottom w:val="none" w:sz="0" w:space="0" w:color="auto"/>
        <w:right w:val="none" w:sz="0" w:space="0" w:color="auto"/>
      </w:divBdr>
    </w:div>
    <w:div w:id="1097599690">
      <w:bodyDiv w:val="1"/>
      <w:marLeft w:val="0"/>
      <w:marRight w:val="0"/>
      <w:marTop w:val="0"/>
      <w:marBottom w:val="0"/>
      <w:divBdr>
        <w:top w:val="none" w:sz="0" w:space="0" w:color="auto"/>
        <w:left w:val="none" w:sz="0" w:space="0" w:color="auto"/>
        <w:bottom w:val="none" w:sz="0" w:space="0" w:color="auto"/>
        <w:right w:val="none" w:sz="0" w:space="0" w:color="auto"/>
      </w:divBdr>
    </w:div>
    <w:div w:id="1099370346">
      <w:bodyDiv w:val="1"/>
      <w:marLeft w:val="0"/>
      <w:marRight w:val="0"/>
      <w:marTop w:val="0"/>
      <w:marBottom w:val="0"/>
      <w:divBdr>
        <w:top w:val="none" w:sz="0" w:space="0" w:color="auto"/>
        <w:left w:val="none" w:sz="0" w:space="0" w:color="auto"/>
        <w:bottom w:val="none" w:sz="0" w:space="0" w:color="auto"/>
        <w:right w:val="none" w:sz="0" w:space="0" w:color="auto"/>
      </w:divBdr>
    </w:div>
    <w:div w:id="1100180697">
      <w:bodyDiv w:val="1"/>
      <w:marLeft w:val="0"/>
      <w:marRight w:val="0"/>
      <w:marTop w:val="0"/>
      <w:marBottom w:val="0"/>
      <w:divBdr>
        <w:top w:val="none" w:sz="0" w:space="0" w:color="auto"/>
        <w:left w:val="none" w:sz="0" w:space="0" w:color="auto"/>
        <w:bottom w:val="none" w:sz="0" w:space="0" w:color="auto"/>
        <w:right w:val="none" w:sz="0" w:space="0" w:color="auto"/>
      </w:divBdr>
    </w:div>
    <w:div w:id="1115060933">
      <w:bodyDiv w:val="1"/>
      <w:marLeft w:val="0"/>
      <w:marRight w:val="0"/>
      <w:marTop w:val="0"/>
      <w:marBottom w:val="0"/>
      <w:divBdr>
        <w:top w:val="none" w:sz="0" w:space="0" w:color="auto"/>
        <w:left w:val="none" w:sz="0" w:space="0" w:color="auto"/>
        <w:bottom w:val="none" w:sz="0" w:space="0" w:color="auto"/>
        <w:right w:val="none" w:sz="0" w:space="0" w:color="auto"/>
      </w:divBdr>
    </w:div>
    <w:div w:id="1140533093">
      <w:bodyDiv w:val="1"/>
      <w:marLeft w:val="0"/>
      <w:marRight w:val="0"/>
      <w:marTop w:val="0"/>
      <w:marBottom w:val="0"/>
      <w:divBdr>
        <w:top w:val="none" w:sz="0" w:space="0" w:color="auto"/>
        <w:left w:val="none" w:sz="0" w:space="0" w:color="auto"/>
        <w:bottom w:val="none" w:sz="0" w:space="0" w:color="auto"/>
        <w:right w:val="none" w:sz="0" w:space="0" w:color="auto"/>
      </w:divBdr>
    </w:div>
    <w:div w:id="1203248553">
      <w:bodyDiv w:val="1"/>
      <w:marLeft w:val="0"/>
      <w:marRight w:val="0"/>
      <w:marTop w:val="0"/>
      <w:marBottom w:val="0"/>
      <w:divBdr>
        <w:top w:val="none" w:sz="0" w:space="0" w:color="auto"/>
        <w:left w:val="none" w:sz="0" w:space="0" w:color="auto"/>
        <w:bottom w:val="none" w:sz="0" w:space="0" w:color="auto"/>
        <w:right w:val="none" w:sz="0" w:space="0" w:color="auto"/>
      </w:divBdr>
    </w:div>
    <w:div w:id="1258640617">
      <w:bodyDiv w:val="1"/>
      <w:marLeft w:val="0"/>
      <w:marRight w:val="0"/>
      <w:marTop w:val="0"/>
      <w:marBottom w:val="0"/>
      <w:divBdr>
        <w:top w:val="none" w:sz="0" w:space="0" w:color="auto"/>
        <w:left w:val="none" w:sz="0" w:space="0" w:color="auto"/>
        <w:bottom w:val="none" w:sz="0" w:space="0" w:color="auto"/>
        <w:right w:val="none" w:sz="0" w:space="0" w:color="auto"/>
      </w:divBdr>
    </w:div>
    <w:div w:id="1342122743">
      <w:bodyDiv w:val="1"/>
      <w:marLeft w:val="0"/>
      <w:marRight w:val="0"/>
      <w:marTop w:val="0"/>
      <w:marBottom w:val="0"/>
      <w:divBdr>
        <w:top w:val="none" w:sz="0" w:space="0" w:color="auto"/>
        <w:left w:val="none" w:sz="0" w:space="0" w:color="auto"/>
        <w:bottom w:val="none" w:sz="0" w:space="0" w:color="auto"/>
        <w:right w:val="none" w:sz="0" w:space="0" w:color="auto"/>
      </w:divBdr>
    </w:div>
    <w:div w:id="1377654864">
      <w:bodyDiv w:val="1"/>
      <w:marLeft w:val="0"/>
      <w:marRight w:val="0"/>
      <w:marTop w:val="0"/>
      <w:marBottom w:val="0"/>
      <w:divBdr>
        <w:top w:val="none" w:sz="0" w:space="0" w:color="auto"/>
        <w:left w:val="none" w:sz="0" w:space="0" w:color="auto"/>
        <w:bottom w:val="none" w:sz="0" w:space="0" w:color="auto"/>
        <w:right w:val="none" w:sz="0" w:space="0" w:color="auto"/>
      </w:divBdr>
      <w:divsChild>
        <w:div w:id="1606955920">
          <w:marLeft w:val="0"/>
          <w:marRight w:val="0"/>
          <w:marTop w:val="0"/>
          <w:marBottom w:val="0"/>
          <w:divBdr>
            <w:top w:val="none" w:sz="0" w:space="0" w:color="auto"/>
            <w:left w:val="none" w:sz="0" w:space="0" w:color="auto"/>
            <w:bottom w:val="none" w:sz="0" w:space="0" w:color="auto"/>
            <w:right w:val="none" w:sz="0" w:space="0" w:color="auto"/>
          </w:divBdr>
        </w:div>
        <w:div w:id="866217967">
          <w:marLeft w:val="0"/>
          <w:marRight w:val="0"/>
          <w:marTop w:val="0"/>
          <w:marBottom w:val="0"/>
          <w:divBdr>
            <w:top w:val="none" w:sz="0" w:space="0" w:color="auto"/>
            <w:left w:val="none" w:sz="0" w:space="0" w:color="auto"/>
            <w:bottom w:val="none" w:sz="0" w:space="0" w:color="auto"/>
            <w:right w:val="none" w:sz="0" w:space="0" w:color="auto"/>
          </w:divBdr>
        </w:div>
        <w:div w:id="1226800713">
          <w:marLeft w:val="0"/>
          <w:marRight w:val="0"/>
          <w:marTop w:val="0"/>
          <w:marBottom w:val="0"/>
          <w:divBdr>
            <w:top w:val="none" w:sz="0" w:space="0" w:color="auto"/>
            <w:left w:val="none" w:sz="0" w:space="0" w:color="auto"/>
            <w:bottom w:val="none" w:sz="0" w:space="0" w:color="auto"/>
            <w:right w:val="none" w:sz="0" w:space="0" w:color="auto"/>
          </w:divBdr>
        </w:div>
      </w:divsChild>
    </w:div>
    <w:div w:id="1377972707">
      <w:bodyDiv w:val="1"/>
      <w:marLeft w:val="0"/>
      <w:marRight w:val="0"/>
      <w:marTop w:val="0"/>
      <w:marBottom w:val="0"/>
      <w:divBdr>
        <w:top w:val="none" w:sz="0" w:space="0" w:color="auto"/>
        <w:left w:val="none" w:sz="0" w:space="0" w:color="auto"/>
        <w:bottom w:val="none" w:sz="0" w:space="0" w:color="auto"/>
        <w:right w:val="none" w:sz="0" w:space="0" w:color="auto"/>
      </w:divBdr>
    </w:div>
    <w:div w:id="1399208912">
      <w:bodyDiv w:val="1"/>
      <w:marLeft w:val="0"/>
      <w:marRight w:val="0"/>
      <w:marTop w:val="0"/>
      <w:marBottom w:val="0"/>
      <w:divBdr>
        <w:top w:val="none" w:sz="0" w:space="0" w:color="auto"/>
        <w:left w:val="none" w:sz="0" w:space="0" w:color="auto"/>
        <w:bottom w:val="none" w:sz="0" w:space="0" w:color="auto"/>
        <w:right w:val="none" w:sz="0" w:space="0" w:color="auto"/>
      </w:divBdr>
    </w:div>
    <w:div w:id="1424062867">
      <w:bodyDiv w:val="1"/>
      <w:marLeft w:val="0"/>
      <w:marRight w:val="0"/>
      <w:marTop w:val="0"/>
      <w:marBottom w:val="0"/>
      <w:divBdr>
        <w:top w:val="none" w:sz="0" w:space="0" w:color="auto"/>
        <w:left w:val="none" w:sz="0" w:space="0" w:color="auto"/>
        <w:bottom w:val="none" w:sz="0" w:space="0" w:color="auto"/>
        <w:right w:val="none" w:sz="0" w:space="0" w:color="auto"/>
      </w:divBdr>
    </w:div>
    <w:div w:id="1440295968">
      <w:bodyDiv w:val="1"/>
      <w:marLeft w:val="0"/>
      <w:marRight w:val="0"/>
      <w:marTop w:val="0"/>
      <w:marBottom w:val="0"/>
      <w:divBdr>
        <w:top w:val="none" w:sz="0" w:space="0" w:color="auto"/>
        <w:left w:val="none" w:sz="0" w:space="0" w:color="auto"/>
        <w:bottom w:val="none" w:sz="0" w:space="0" w:color="auto"/>
        <w:right w:val="none" w:sz="0" w:space="0" w:color="auto"/>
      </w:divBdr>
    </w:div>
    <w:div w:id="1467234095">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554195217">
      <w:bodyDiv w:val="1"/>
      <w:marLeft w:val="0"/>
      <w:marRight w:val="0"/>
      <w:marTop w:val="0"/>
      <w:marBottom w:val="0"/>
      <w:divBdr>
        <w:top w:val="none" w:sz="0" w:space="0" w:color="auto"/>
        <w:left w:val="none" w:sz="0" w:space="0" w:color="auto"/>
        <w:bottom w:val="none" w:sz="0" w:space="0" w:color="auto"/>
        <w:right w:val="none" w:sz="0" w:space="0" w:color="auto"/>
      </w:divBdr>
    </w:div>
    <w:div w:id="1559974807">
      <w:bodyDiv w:val="1"/>
      <w:marLeft w:val="0"/>
      <w:marRight w:val="0"/>
      <w:marTop w:val="0"/>
      <w:marBottom w:val="0"/>
      <w:divBdr>
        <w:top w:val="none" w:sz="0" w:space="0" w:color="auto"/>
        <w:left w:val="none" w:sz="0" w:space="0" w:color="auto"/>
        <w:bottom w:val="none" w:sz="0" w:space="0" w:color="auto"/>
        <w:right w:val="none" w:sz="0" w:space="0" w:color="auto"/>
      </w:divBdr>
    </w:div>
    <w:div w:id="1578974479">
      <w:bodyDiv w:val="1"/>
      <w:marLeft w:val="0"/>
      <w:marRight w:val="0"/>
      <w:marTop w:val="0"/>
      <w:marBottom w:val="0"/>
      <w:divBdr>
        <w:top w:val="none" w:sz="0" w:space="0" w:color="auto"/>
        <w:left w:val="none" w:sz="0" w:space="0" w:color="auto"/>
        <w:bottom w:val="none" w:sz="0" w:space="0" w:color="auto"/>
        <w:right w:val="none" w:sz="0" w:space="0" w:color="auto"/>
      </w:divBdr>
    </w:div>
    <w:div w:id="1637952238">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653095662">
      <w:bodyDiv w:val="1"/>
      <w:marLeft w:val="0"/>
      <w:marRight w:val="0"/>
      <w:marTop w:val="0"/>
      <w:marBottom w:val="0"/>
      <w:divBdr>
        <w:top w:val="none" w:sz="0" w:space="0" w:color="auto"/>
        <w:left w:val="none" w:sz="0" w:space="0" w:color="auto"/>
        <w:bottom w:val="none" w:sz="0" w:space="0" w:color="auto"/>
        <w:right w:val="none" w:sz="0" w:space="0" w:color="auto"/>
      </w:divBdr>
    </w:div>
    <w:div w:id="1727727613">
      <w:bodyDiv w:val="1"/>
      <w:marLeft w:val="0"/>
      <w:marRight w:val="0"/>
      <w:marTop w:val="0"/>
      <w:marBottom w:val="0"/>
      <w:divBdr>
        <w:top w:val="none" w:sz="0" w:space="0" w:color="auto"/>
        <w:left w:val="none" w:sz="0" w:space="0" w:color="auto"/>
        <w:bottom w:val="none" w:sz="0" w:space="0" w:color="auto"/>
        <w:right w:val="none" w:sz="0" w:space="0" w:color="auto"/>
      </w:divBdr>
    </w:div>
    <w:div w:id="1743720447">
      <w:bodyDiv w:val="1"/>
      <w:marLeft w:val="0"/>
      <w:marRight w:val="0"/>
      <w:marTop w:val="0"/>
      <w:marBottom w:val="0"/>
      <w:divBdr>
        <w:top w:val="none" w:sz="0" w:space="0" w:color="auto"/>
        <w:left w:val="none" w:sz="0" w:space="0" w:color="auto"/>
        <w:bottom w:val="none" w:sz="0" w:space="0" w:color="auto"/>
        <w:right w:val="none" w:sz="0" w:space="0" w:color="auto"/>
      </w:divBdr>
    </w:div>
    <w:div w:id="1855342915">
      <w:bodyDiv w:val="1"/>
      <w:marLeft w:val="0"/>
      <w:marRight w:val="0"/>
      <w:marTop w:val="0"/>
      <w:marBottom w:val="0"/>
      <w:divBdr>
        <w:top w:val="none" w:sz="0" w:space="0" w:color="auto"/>
        <w:left w:val="none" w:sz="0" w:space="0" w:color="auto"/>
        <w:bottom w:val="none" w:sz="0" w:space="0" w:color="auto"/>
        <w:right w:val="none" w:sz="0" w:space="0" w:color="auto"/>
      </w:divBdr>
    </w:div>
    <w:div w:id="1863475865">
      <w:bodyDiv w:val="1"/>
      <w:marLeft w:val="0"/>
      <w:marRight w:val="0"/>
      <w:marTop w:val="0"/>
      <w:marBottom w:val="0"/>
      <w:divBdr>
        <w:top w:val="none" w:sz="0" w:space="0" w:color="auto"/>
        <w:left w:val="none" w:sz="0" w:space="0" w:color="auto"/>
        <w:bottom w:val="none" w:sz="0" w:space="0" w:color="auto"/>
        <w:right w:val="none" w:sz="0" w:space="0" w:color="auto"/>
      </w:divBdr>
    </w:div>
    <w:div w:id="1878541976">
      <w:bodyDiv w:val="1"/>
      <w:marLeft w:val="0"/>
      <w:marRight w:val="0"/>
      <w:marTop w:val="0"/>
      <w:marBottom w:val="0"/>
      <w:divBdr>
        <w:top w:val="none" w:sz="0" w:space="0" w:color="auto"/>
        <w:left w:val="none" w:sz="0" w:space="0" w:color="auto"/>
        <w:bottom w:val="none" w:sz="0" w:space="0" w:color="auto"/>
        <w:right w:val="none" w:sz="0" w:space="0" w:color="auto"/>
      </w:divBdr>
    </w:div>
    <w:div w:id="1924996087">
      <w:bodyDiv w:val="1"/>
      <w:marLeft w:val="0"/>
      <w:marRight w:val="0"/>
      <w:marTop w:val="0"/>
      <w:marBottom w:val="0"/>
      <w:divBdr>
        <w:top w:val="none" w:sz="0" w:space="0" w:color="auto"/>
        <w:left w:val="none" w:sz="0" w:space="0" w:color="auto"/>
        <w:bottom w:val="none" w:sz="0" w:space="0" w:color="auto"/>
        <w:right w:val="none" w:sz="0" w:space="0" w:color="auto"/>
      </w:divBdr>
    </w:div>
    <w:div w:id="1934393222">
      <w:bodyDiv w:val="1"/>
      <w:marLeft w:val="0"/>
      <w:marRight w:val="0"/>
      <w:marTop w:val="0"/>
      <w:marBottom w:val="0"/>
      <w:divBdr>
        <w:top w:val="none" w:sz="0" w:space="0" w:color="auto"/>
        <w:left w:val="none" w:sz="0" w:space="0" w:color="auto"/>
        <w:bottom w:val="none" w:sz="0" w:space="0" w:color="auto"/>
        <w:right w:val="none" w:sz="0" w:space="0" w:color="auto"/>
      </w:divBdr>
    </w:div>
    <w:div w:id="1939632325">
      <w:bodyDiv w:val="1"/>
      <w:marLeft w:val="0"/>
      <w:marRight w:val="0"/>
      <w:marTop w:val="0"/>
      <w:marBottom w:val="0"/>
      <w:divBdr>
        <w:top w:val="none" w:sz="0" w:space="0" w:color="auto"/>
        <w:left w:val="none" w:sz="0" w:space="0" w:color="auto"/>
        <w:bottom w:val="none" w:sz="0" w:space="0" w:color="auto"/>
        <w:right w:val="none" w:sz="0" w:space="0" w:color="auto"/>
      </w:divBdr>
    </w:div>
    <w:div w:id="2041278850">
      <w:bodyDiv w:val="1"/>
      <w:marLeft w:val="0"/>
      <w:marRight w:val="0"/>
      <w:marTop w:val="0"/>
      <w:marBottom w:val="0"/>
      <w:divBdr>
        <w:top w:val="none" w:sz="0" w:space="0" w:color="auto"/>
        <w:left w:val="none" w:sz="0" w:space="0" w:color="auto"/>
        <w:bottom w:val="none" w:sz="0" w:space="0" w:color="auto"/>
        <w:right w:val="none" w:sz="0" w:space="0" w:color="auto"/>
      </w:divBdr>
    </w:div>
    <w:div w:id="2073039200">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 w:id="2109688250">
      <w:bodyDiv w:val="1"/>
      <w:marLeft w:val="0"/>
      <w:marRight w:val="0"/>
      <w:marTop w:val="0"/>
      <w:marBottom w:val="0"/>
      <w:divBdr>
        <w:top w:val="none" w:sz="0" w:space="0" w:color="auto"/>
        <w:left w:val="none" w:sz="0" w:space="0" w:color="auto"/>
        <w:bottom w:val="none" w:sz="0" w:space="0" w:color="auto"/>
        <w:right w:val="none" w:sz="0" w:space="0" w:color="auto"/>
      </w:divBdr>
    </w:div>
    <w:div w:id="21176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ndacale@confindustria.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8</TotalTime>
  <Pages>2</Pages>
  <Words>598</Words>
  <Characters>3414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4004</CharactersWithSpaces>
  <SharedDoc>false</SharedDoc>
  <HLinks>
    <vt:vector size="6" baseType="variant">
      <vt:variant>
        <vt:i4>6160446</vt:i4>
      </vt:variant>
      <vt:variant>
        <vt:i4>0</vt:i4>
      </vt:variant>
      <vt:variant>
        <vt:i4>0</vt:i4>
      </vt:variant>
      <vt:variant>
        <vt:i4>5</vt:i4>
      </vt:variant>
      <vt:variant>
        <vt:lpwstr>mailto:sindacale@confindustria.umbria.it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7</cp:revision>
  <cp:lastPrinted>2019-11-18T08:55:00Z</cp:lastPrinted>
  <dcterms:created xsi:type="dcterms:W3CDTF">2020-03-27T08:42:00Z</dcterms:created>
  <dcterms:modified xsi:type="dcterms:W3CDTF">2020-03-27T11:32:00Z</dcterms:modified>
</cp:coreProperties>
</file>