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DC8E2" w14:textId="77777777" w:rsidR="00FA7B21" w:rsidRDefault="00292114" w:rsidP="00FA7B21">
      <w:pPr>
        <w:pStyle w:val="Testonormale"/>
      </w:pPr>
      <w:r>
        <w:t>FONDIRIGENTI EMERGENZA SANITARIA COVID-19: COMUNICAZIONE ALLE AZIENDE ADERENTI SULLE MODALITA’ DI PRESENTAZIONE DEI PIANO FORMATIVI DEL CONTO FORMAZIONE</w:t>
      </w:r>
    </w:p>
    <w:p w14:paraId="5C607ACD" w14:textId="77777777" w:rsidR="00292114" w:rsidRDefault="00292114" w:rsidP="00FA7B21">
      <w:pPr>
        <w:pStyle w:val="Testonormale"/>
      </w:pPr>
    </w:p>
    <w:p w14:paraId="7C53F3D2" w14:textId="27E16659" w:rsidR="00FA7B21" w:rsidRDefault="00E07D4E" w:rsidP="00292114">
      <w:pPr>
        <w:pStyle w:val="Testonormale"/>
        <w:spacing w:line="360" w:lineRule="auto"/>
      </w:pPr>
      <w:r>
        <w:t>L</w:t>
      </w:r>
      <w:r w:rsidR="00FA7B21">
        <w:t xml:space="preserve">e </w:t>
      </w:r>
      <w:r>
        <w:t xml:space="preserve">nuove </w:t>
      </w:r>
      <w:r w:rsidR="00FA7B21">
        <w:t xml:space="preserve">modalità di presentazione dei Piani conto formazione </w:t>
      </w:r>
      <w:r>
        <w:t xml:space="preserve">sono in vigore fino al </w:t>
      </w:r>
      <w:r w:rsidRPr="00E07D4E">
        <w:rPr>
          <w:b/>
          <w:bCs/>
          <w:u w:val="single"/>
        </w:rPr>
        <w:t>14 giugno 2020</w:t>
      </w:r>
      <w:r>
        <w:t>, salvo ulteriori proroghe</w:t>
      </w:r>
    </w:p>
    <w:p w14:paraId="75E17F20" w14:textId="77777777" w:rsidR="00FA7B21" w:rsidRDefault="00FA7B21" w:rsidP="00292114">
      <w:pPr>
        <w:pStyle w:val="Testonormale"/>
        <w:spacing w:line="360" w:lineRule="auto"/>
      </w:pPr>
      <w:r>
        <w:t>1.</w:t>
      </w:r>
      <w:r>
        <w:tab/>
        <w:t>Condivisione delle Parti Sociali sarà effettuata via e-mail.</w:t>
      </w:r>
    </w:p>
    <w:p w14:paraId="66D6EB01" w14:textId="77777777" w:rsidR="00FA7B21" w:rsidRDefault="00FA7B21" w:rsidP="00292114">
      <w:pPr>
        <w:pStyle w:val="Testonormale"/>
        <w:spacing w:line="360" w:lineRule="auto"/>
        <w:ind w:left="709" w:hanging="709"/>
      </w:pPr>
      <w:r>
        <w:t>2.</w:t>
      </w:r>
      <w:r>
        <w:tab/>
        <w:t>Estensione della tempistica del Conto24 ai Piani formativi realizzati nel suddetto periodo sarà svolta in modalità di formazione a distanza.</w:t>
      </w:r>
    </w:p>
    <w:p w14:paraId="5E027348" w14:textId="77777777" w:rsidR="00FA7B21" w:rsidRDefault="00FA7B21" w:rsidP="00292114">
      <w:pPr>
        <w:pStyle w:val="Testonormale"/>
        <w:spacing w:line="360" w:lineRule="auto"/>
      </w:pPr>
      <w:r>
        <w:t>3.</w:t>
      </w:r>
      <w:r>
        <w:tab/>
        <w:t>Firma digitale dei Piani formativi da parte del Rappresentante Legale delle aziende.</w:t>
      </w:r>
    </w:p>
    <w:p w14:paraId="1F0D7CE8" w14:textId="77777777" w:rsidR="00FA7B21" w:rsidRDefault="00FA7B21" w:rsidP="00292114">
      <w:pPr>
        <w:pStyle w:val="Testonormale"/>
        <w:spacing w:line="360" w:lineRule="auto"/>
        <w:ind w:left="708" w:hanging="708"/>
      </w:pPr>
      <w:r>
        <w:t>4.</w:t>
      </w:r>
      <w:r>
        <w:tab/>
        <w:t>Autocertificazione del Rappresentante Legale dell’azienda di aver approvato la fruizione delle attività formative in modalità a distanza e che il trasferimento diretto tra docenti e discenti avverrà in modalità sincrona e che verranno tracciati in maniera univoca l’identificazione dei partecipanti e l’interattività degli stessi nell’ambito delle sessioni formative a calendario.</w:t>
      </w:r>
    </w:p>
    <w:p w14:paraId="637D8B66" w14:textId="77777777" w:rsidR="00FA7B21" w:rsidRDefault="00FA7B21" w:rsidP="00292114">
      <w:pPr>
        <w:pStyle w:val="Testonormale"/>
        <w:spacing w:line="360" w:lineRule="auto"/>
      </w:pPr>
    </w:p>
    <w:p w14:paraId="6259ADF5" w14:textId="77777777" w:rsidR="00FA7B21" w:rsidRDefault="00FA7B21" w:rsidP="00292114">
      <w:pPr>
        <w:pStyle w:val="Testonormale"/>
        <w:spacing w:line="360" w:lineRule="auto"/>
      </w:pPr>
      <w:r>
        <w:t>Si richiama l'attenzione sulla necessità di prevedere opportune modalità di tracciabilità della formazione erogata in modalità “a distanza” al fine di verificare il corretto svolgimento delle attività.</w:t>
      </w:r>
    </w:p>
    <w:p w14:paraId="25736B0B" w14:textId="77777777" w:rsidR="00FA7B21" w:rsidRDefault="00FA7B21" w:rsidP="00292114">
      <w:pPr>
        <w:pStyle w:val="Testonormale"/>
        <w:spacing w:line="360" w:lineRule="auto"/>
      </w:pPr>
      <w:r>
        <w:t>Pertanto, si invitano le aziende ad utilizzare tecnologie e strumenti che consentano di attestare l'effettiva fruizione dei contenuti e di identificare i partecipanti alle sessioni formative.</w:t>
      </w:r>
    </w:p>
    <w:p w14:paraId="57DE5312" w14:textId="77777777" w:rsidR="00FA7B21" w:rsidRDefault="00FA7B21" w:rsidP="00292114">
      <w:pPr>
        <w:pStyle w:val="Testonormale"/>
        <w:spacing w:line="360" w:lineRule="auto"/>
      </w:pPr>
      <w:r>
        <w:t>Diversamente i costi sostenuti per le ore di formazione fruite non potranno essere riconosciuti</w:t>
      </w:r>
    </w:p>
    <w:p w14:paraId="0725BDB9" w14:textId="77777777" w:rsidR="00FA7B21" w:rsidRDefault="00FA7B21" w:rsidP="00292114">
      <w:pPr>
        <w:pStyle w:val="Testonormale"/>
        <w:spacing w:line="360" w:lineRule="auto"/>
      </w:pPr>
    </w:p>
    <w:p w14:paraId="4DEC1010" w14:textId="77777777" w:rsidR="00FA7B21" w:rsidRDefault="00FA7B21" w:rsidP="00292114">
      <w:pPr>
        <w:pStyle w:val="Testonormale"/>
        <w:spacing w:line="360" w:lineRule="auto"/>
      </w:pPr>
      <w:r>
        <w:t>Vengono di seguito riportati i passaggi operativi previsti dalla nuova procedura:</w:t>
      </w:r>
    </w:p>
    <w:p w14:paraId="743115F1" w14:textId="77777777" w:rsidR="00FA7B21" w:rsidRDefault="00FA7B21" w:rsidP="00292114">
      <w:pPr>
        <w:pStyle w:val="Testonormale"/>
        <w:numPr>
          <w:ilvl w:val="0"/>
          <w:numId w:val="1"/>
        </w:numPr>
        <w:tabs>
          <w:tab w:val="left" w:pos="709"/>
        </w:tabs>
        <w:spacing w:line="360" w:lineRule="auto"/>
        <w:ind w:hanging="720"/>
      </w:pPr>
      <w:r>
        <w:t>La condivisione dei Piani avverrà via e-mail.</w:t>
      </w:r>
    </w:p>
    <w:p w14:paraId="1A23C07B" w14:textId="77777777" w:rsidR="00FA7B21" w:rsidRDefault="00FA7B21" w:rsidP="00292114">
      <w:pPr>
        <w:pStyle w:val="Testonormale"/>
        <w:tabs>
          <w:tab w:val="left" w:pos="709"/>
        </w:tabs>
        <w:spacing w:line="360" w:lineRule="auto"/>
        <w:ind w:left="720"/>
      </w:pPr>
      <w:r>
        <w:t>Entrambi i rappresentanti delle Parti Sociali dovranno inviare all’azienda una e-mail in cui si dichiari “A causa dell’emergenza Coronavirus, il Piano formativo dal titolo … e con numero di protocollo …. si intende condiviso tramite e-mail”;</w:t>
      </w:r>
    </w:p>
    <w:p w14:paraId="689BE0F5" w14:textId="77777777" w:rsidR="00FA7B21" w:rsidRDefault="00FA7B21" w:rsidP="00292114">
      <w:pPr>
        <w:pStyle w:val="Testonormale"/>
        <w:numPr>
          <w:ilvl w:val="0"/>
          <w:numId w:val="1"/>
        </w:numPr>
        <w:tabs>
          <w:tab w:val="left" w:pos="709"/>
        </w:tabs>
        <w:spacing w:line="360" w:lineRule="auto"/>
        <w:ind w:hanging="720"/>
      </w:pPr>
      <w:r>
        <w:t>Le aziende dovranno allegare al Piano formativo l'e-mail di condivisione delle Parti Sociali;</w:t>
      </w:r>
    </w:p>
    <w:p w14:paraId="3F1212A3" w14:textId="77777777" w:rsidR="00FA7B21" w:rsidRDefault="00FA7B21" w:rsidP="00292114">
      <w:pPr>
        <w:pStyle w:val="Testonormale"/>
        <w:numPr>
          <w:ilvl w:val="0"/>
          <w:numId w:val="1"/>
        </w:numPr>
        <w:tabs>
          <w:tab w:val="left" w:pos="709"/>
        </w:tabs>
        <w:spacing w:line="360" w:lineRule="auto"/>
        <w:ind w:hanging="720"/>
      </w:pPr>
      <w:r>
        <w:t>Tutta la documentazione: piano formativo, richiesta aziendale, calendario, lettera di presentazione del piano con invio all’assessorato regionale, copia del documento di identità del Rappresentante Legale, procura del Rappresentante Legale (se necessario), contratto di mandato collettivo (solo per i Piani di gruppo), autocertificazione sulla formazione a distanza dovrà essere salvata in un unico pdf sottoscritto con firma  digitale unicamente dal Rappresentante Legale dell’azienda il cui nominativo dovrà coincidere con quello indicato all’interno della Richiesta aziendale;</w:t>
      </w:r>
    </w:p>
    <w:p w14:paraId="3361C5D1" w14:textId="77777777" w:rsidR="00FA7B21" w:rsidRDefault="00FA7B21" w:rsidP="00292114">
      <w:pPr>
        <w:pStyle w:val="Testonormale"/>
        <w:numPr>
          <w:ilvl w:val="0"/>
          <w:numId w:val="1"/>
        </w:numPr>
        <w:tabs>
          <w:tab w:val="left" w:pos="709"/>
        </w:tabs>
        <w:spacing w:line="360" w:lineRule="auto"/>
        <w:ind w:hanging="720"/>
      </w:pPr>
      <w:r>
        <w:t>Il PDF dovrà essere trasmesso all’indirizzo fondirigenti@postecert.it, e, in copia conoscenza, a quello di segreteria@fondirigenti.it.</w:t>
      </w:r>
    </w:p>
    <w:p w14:paraId="48EEAB28" w14:textId="77777777" w:rsidR="00FA7B21" w:rsidRDefault="00FA7B21" w:rsidP="00292114">
      <w:pPr>
        <w:pStyle w:val="Testonormale"/>
        <w:tabs>
          <w:tab w:val="left" w:pos="709"/>
        </w:tabs>
        <w:spacing w:line="360" w:lineRule="auto"/>
        <w:ind w:left="720"/>
      </w:pPr>
      <w:r>
        <w:t>Nell’oggetto dell’e-mail dovrà essere riportato: Presentazione Piano Formativo dal titolo … e numero di protocollo…..</w:t>
      </w:r>
    </w:p>
    <w:p w14:paraId="0728FB45" w14:textId="77777777" w:rsidR="00FA7B21" w:rsidRDefault="00FA7B21" w:rsidP="00292114">
      <w:pPr>
        <w:pStyle w:val="Testonormale"/>
        <w:spacing w:line="360" w:lineRule="auto"/>
      </w:pPr>
    </w:p>
    <w:p w14:paraId="4A3C4275" w14:textId="77777777" w:rsidR="00FA7B21" w:rsidRDefault="00FA7B21" w:rsidP="00292114">
      <w:pPr>
        <w:pStyle w:val="Testonormale"/>
        <w:spacing w:line="360" w:lineRule="auto"/>
      </w:pPr>
      <w:r>
        <w:t>Si specifica, infine, che limitatamente ai Piani formativi realizzati nel suddetto periodo in modalità “a distanza”, il Piano formativo potrà essere trasmesso entro 24 ore dalla data di inizio delle attività. Le aziende potranno avviare le attività sotto la propria responsabilità in attesa dell’approvazione formale da parte del Fondo.</w:t>
      </w:r>
    </w:p>
    <w:p w14:paraId="04CE6BC8" w14:textId="77777777" w:rsidR="00FA7B21" w:rsidRDefault="00FA7B21" w:rsidP="00292114">
      <w:pPr>
        <w:pStyle w:val="Testonormale"/>
        <w:spacing w:line="360" w:lineRule="auto"/>
      </w:pPr>
    </w:p>
    <w:p w14:paraId="7E0992FF" w14:textId="77777777" w:rsidR="00FA7B21" w:rsidRDefault="00FA7B21" w:rsidP="00292114">
      <w:pPr>
        <w:pStyle w:val="Testonormale"/>
        <w:spacing w:line="360" w:lineRule="auto"/>
      </w:pPr>
      <w:r>
        <w:t>La tempistica prevista per l’istruttoria di valutazione da parte di Fondi rigenti rimane invariata.</w:t>
      </w:r>
    </w:p>
    <w:p w14:paraId="50593B72" w14:textId="0D201FE7" w:rsidR="0001776B" w:rsidRDefault="0001776B"/>
    <w:p w14:paraId="2474A3E8" w14:textId="29C0BD98" w:rsidR="00E07D4E" w:rsidRDefault="00E07D4E"/>
    <w:p w14:paraId="6236408A" w14:textId="77777777" w:rsidR="00E07D4E" w:rsidRDefault="00E07D4E"/>
    <w:sectPr w:rsidR="00E07D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17CE9"/>
    <w:multiLevelType w:val="hybridMultilevel"/>
    <w:tmpl w:val="719CC9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21"/>
    <w:rsid w:val="0001776B"/>
    <w:rsid w:val="000F088A"/>
    <w:rsid w:val="00292114"/>
    <w:rsid w:val="00440CA9"/>
    <w:rsid w:val="004C47A2"/>
    <w:rsid w:val="005B6F2E"/>
    <w:rsid w:val="006D774E"/>
    <w:rsid w:val="00B10EE9"/>
    <w:rsid w:val="00BC0ABD"/>
    <w:rsid w:val="00D72AAA"/>
    <w:rsid w:val="00E07D4E"/>
    <w:rsid w:val="00FA7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486C"/>
  <w15:chartTrackingRefBased/>
  <w15:docId w15:val="{D8DEEF33-33EB-4BE0-9B0C-FCF6E21D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FA7B21"/>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FA7B21"/>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01544">
      <w:bodyDiv w:val="1"/>
      <w:marLeft w:val="0"/>
      <w:marRight w:val="0"/>
      <w:marTop w:val="0"/>
      <w:marBottom w:val="0"/>
      <w:divBdr>
        <w:top w:val="none" w:sz="0" w:space="0" w:color="auto"/>
        <w:left w:val="none" w:sz="0" w:space="0" w:color="auto"/>
        <w:bottom w:val="none" w:sz="0" w:space="0" w:color="auto"/>
        <w:right w:val="none" w:sz="0" w:space="0" w:color="auto"/>
      </w:divBdr>
    </w:div>
    <w:div w:id="165198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Ylenia Migneco Menicacci</dc:creator>
  <cp:keywords/>
  <dc:description/>
  <cp:lastModifiedBy>Angela Ylenia Migneco Menicacci</cp:lastModifiedBy>
  <cp:revision>3</cp:revision>
  <dcterms:created xsi:type="dcterms:W3CDTF">2020-06-08T13:36:00Z</dcterms:created>
  <dcterms:modified xsi:type="dcterms:W3CDTF">2020-06-08T13:37:00Z</dcterms:modified>
</cp:coreProperties>
</file>