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397D" w14:textId="63371CA3" w:rsidR="00C43191" w:rsidRPr="004558F9" w:rsidRDefault="002159F6" w:rsidP="004558F9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4558F9" w:rsidRPr="004558F9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90AB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ndennità COVID-19. </w:t>
      </w:r>
      <w:r w:rsidR="004558F9" w:rsidRPr="004558F9">
        <w:rPr>
          <w:rFonts w:asciiTheme="minorHAnsi" w:hAnsiTheme="minorHAnsi" w:cstheme="minorHAnsi"/>
          <w:b/>
          <w:bCs/>
          <w:noProof/>
          <w:sz w:val="22"/>
          <w:szCs w:val="22"/>
        </w:rPr>
        <w:t>Chiarimenti e modalità di presentazione delle domande</w:t>
      </w:r>
    </w:p>
    <w:p w14:paraId="7B542C46" w14:textId="77777777" w:rsidR="00D035AB" w:rsidRPr="004558F9" w:rsidRDefault="00D035AB" w:rsidP="004558F9">
      <w:pPr>
        <w:pStyle w:val="Testonormale"/>
        <w:ind w:left="142"/>
        <w:jc w:val="both"/>
        <w:rPr>
          <w:rFonts w:asciiTheme="minorHAnsi" w:eastAsia="Times New Roman" w:hAnsiTheme="minorHAnsi" w:cstheme="minorHAnsi"/>
          <w:b/>
          <w:bCs/>
          <w:szCs w:val="22"/>
          <w:lang w:eastAsia="it-IT"/>
        </w:rPr>
      </w:pPr>
    </w:p>
    <w:p w14:paraId="67337EA6" w14:textId="77777777" w:rsidR="004558F9" w:rsidRDefault="00DB6872" w:rsidP="004558F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6872">
        <w:rPr>
          <w:rFonts w:asciiTheme="minorHAnsi" w:hAnsiTheme="minorHAnsi" w:cstheme="minorHAnsi"/>
          <w:bCs/>
          <w:noProof/>
          <w:sz w:val="22"/>
          <w:szCs w:val="22"/>
        </w:rPr>
        <w:t>Circolare INPS n. 49/2020</w:t>
      </w:r>
    </w:p>
    <w:p w14:paraId="3D8EA502" w14:textId="77777777" w:rsidR="00DB6872" w:rsidRDefault="00DB6872" w:rsidP="004558F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45D1D7D" w14:textId="77777777" w:rsidR="00DB6872" w:rsidRPr="004558F9" w:rsidRDefault="00DB6872" w:rsidP="004558F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340FD22" w14:textId="6ACB61BE" w:rsidR="004558F9" w:rsidRDefault="004558F9" w:rsidP="004558F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58F9">
        <w:rPr>
          <w:rFonts w:asciiTheme="minorHAnsi" w:hAnsiTheme="minorHAnsi" w:cstheme="minorHAnsi"/>
          <w:color w:val="000000"/>
          <w:sz w:val="22"/>
          <w:szCs w:val="22"/>
        </w:rPr>
        <w:t xml:space="preserve">Si </w:t>
      </w:r>
      <w:r w:rsidR="00DB6872" w:rsidRPr="00DB6872">
        <w:rPr>
          <w:rFonts w:asciiTheme="minorHAnsi" w:hAnsiTheme="minorHAnsi" w:cstheme="minorHAnsi"/>
          <w:b/>
          <w:color w:val="000000"/>
          <w:sz w:val="22"/>
          <w:szCs w:val="22"/>
        </w:rPr>
        <w:t>allega</w:t>
      </w:r>
      <w:r w:rsidRPr="004558F9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Pr="00B90AB4">
        <w:rPr>
          <w:rFonts w:asciiTheme="minorHAnsi" w:hAnsiTheme="minorHAnsi" w:cstheme="minorHAnsi"/>
          <w:color w:val="000000"/>
          <w:sz w:val="22"/>
          <w:szCs w:val="22"/>
        </w:rPr>
        <w:t>Circolare INPS n. 49 del 30</w:t>
      </w:r>
      <w:r w:rsidR="00B90AB4">
        <w:rPr>
          <w:rFonts w:asciiTheme="minorHAnsi" w:hAnsiTheme="minorHAnsi" w:cstheme="minorHAnsi"/>
          <w:color w:val="000000"/>
          <w:sz w:val="22"/>
          <w:szCs w:val="22"/>
        </w:rPr>
        <w:t xml:space="preserve"> marzo </w:t>
      </w:r>
      <w:r w:rsidRPr="00B90AB4">
        <w:rPr>
          <w:rFonts w:asciiTheme="minorHAnsi" w:hAnsiTheme="minorHAnsi" w:cstheme="minorHAnsi"/>
          <w:color w:val="000000"/>
          <w:sz w:val="22"/>
          <w:szCs w:val="22"/>
        </w:rPr>
        <w:t>2020</w:t>
      </w:r>
      <w:r w:rsidRPr="004558F9">
        <w:rPr>
          <w:rFonts w:asciiTheme="minorHAnsi" w:hAnsiTheme="minorHAnsi" w:cstheme="minorHAnsi"/>
          <w:color w:val="000000"/>
          <w:sz w:val="22"/>
          <w:szCs w:val="22"/>
        </w:rPr>
        <w:t xml:space="preserve"> relativa alle modalità di presentazione delle domande delle indennità disciplinate dal </w:t>
      </w:r>
      <w:r w:rsidR="00B90AB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4558F9">
        <w:rPr>
          <w:rFonts w:asciiTheme="minorHAnsi" w:hAnsiTheme="minorHAnsi" w:cstheme="minorHAnsi"/>
          <w:color w:val="000000"/>
          <w:sz w:val="22"/>
          <w:szCs w:val="22"/>
        </w:rPr>
        <w:t>ecreto “Cura Italia”.</w:t>
      </w:r>
    </w:p>
    <w:p w14:paraId="7DA108E3" w14:textId="25DEEE51" w:rsidR="00B90AB4" w:rsidRDefault="00B90AB4" w:rsidP="004558F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78666" w14:textId="51289EF9" w:rsid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 xml:space="preserve">Di seguito l’indice della circolare: </w:t>
      </w:r>
    </w:p>
    <w:p w14:paraId="1E678668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765BD204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1. Indennità liberi professionisti e lavoratori con rapporto di collaborazione coordinata e</w:t>
      </w:r>
    </w:p>
    <w:p w14:paraId="3B94D0ED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continuativa</w:t>
      </w:r>
    </w:p>
    <w:p w14:paraId="571FD61C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2. Indennità lavoratori autonomi iscritti alle Gestioni speciali dell’AGO</w:t>
      </w:r>
    </w:p>
    <w:p w14:paraId="7B65CAFB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3. Indennità lavoratori stagionali del turismo e degli stabilimenti termali</w:t>
      </w:r>
    </w:p>
    <w:p w14:paraId="0B290516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4. Indennità ai lavoratori del settore agricolo</w:t>
      </w:r>
    </w:p>
    <w:p w14:paraId="3FB4C0E2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5. Indennità lavoratori dello spettacolo</w:t>
      </w:r>
    </w:p>
    <w:p w14:paraId="1458782B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6. Presentazione della domanda delle prestazioni di cui al decreto-legge n. 18/2020</w:t>
      </w:r>
    </w:p>
    <w:p w14:paraId="2106C9D6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7. Incumulabilità ed incompatibilità tra le indennità di cui al decreto-legge n. 18/2020 e altre</w:t>
      </w:r>
    </w:p>
    <w:p w14:paraId="1C79E3C5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prestazioni previdenziali. Regime delle compatibilità</w:t>
      </w:r>
    </w:p>
    <w:p w14:paraId="0B23CBEB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8. Proroga del termine di presentazione delle domande di disoccupazione agricola nell’anno</w:t>
      </w:r>
    </w:p>
    <w:p w14:paraId="7752B78E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2020</w:t>
      </w:r>
    </w:p>
    <w:p w14:paraId="3B58C3D6" w14:textId="77777777" w:rsidR="00243CE1" w:rsidRPr="00243CE1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 xml:space="preserve">9. Proroga dei termini in materia di domande di disoccupazione </w:t>
      </w:r>
      <w:proofErr w:type="spellStart"/>
      <w:r w:rsidRPr="00243CE1">
        <w:rPr>
          <w:rFonts w:asciiTheme="minorHAnsi" w:hAnsiTheme="minorHAnsi" w:cstheme="minorHAnsi"/>
          <w:color w:val="000000"/>
          <w:sz w:val="22"/>
          <w:szCs w:val="22"/>
        </w:rPr>
        <w:t>NASpI</w:t>
      </w:r>
      <w:proofErr w:type="spellEnd"/>
      <w:r w:rsidRPr="00243CE1">
        <w:rPr>
          <w:rFonts w:asciiTheme="minorHAnsi" w:hAnsiTheme="minorHAnsi" w:cstheme="minorHAnsi"/>
          <w:color w:val="000000"/>
          <w:sz w:val="22"/>
          <w:szCs w:val="22"/>
        </w:rPr>
        <w:t xml:space="preserve"> e DIS-COLL</w:t>
      </w:r>
    </w:p>
    <w:p w14:paraId="3B1B2413" w14:textId="575DCF51" w:rsidR="00B90AB4" w:rsidRDefault="00243CE1" w:rsidP="00243CE1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43CE1">
        <w:rPr>
          <w:rFonts w:asciiTheme="minorHAnsi" w:hAnsiTheme="minorHAnsi" w:cstheme="minorHAnsi"/>
          <w:color w:val="000000"/>
          <w:sz w:val="22"/>
          <w:szCs w:val="22"/>
        </w:rPr>
        <w:t>10. Istruzioni contabili e fiscali.</w:t>
      </w:r>
    </w:p>
    <w:p w14:paraId="0377B974" w14:textId="77777777" w:rsidR="00EA197C" w:rsidRDefault="00EA197C" w:rsidP="00B90AB4">
      <w:pPr>
        <w:pStyle w:val="Testonormale"/>
        <w:jc w:val="both"/>
        <w:rPr>
          <w:rFonts w:asciiTheme="minorHAnsi" w:hAnsiTheme="minorHAnsi" w:cstheme="minorHAnsi"/>
          <w:b/>
          <w:szCs w:val="22"/>
        </w:rPr>
      </w:pPr>
    </w:p>
    <w:p w14:paraId="2312593B" w14:textId="77777777" w:rsidR="00DB6872" w:rsidRDefault="00DB6872" w:rsidP="004558F9">
      <w:pPr>
        <w:pStyle w:val="Testonormale"/>
        <w:ind w:left="142"/>
        <w:jc w:val="both"/>
        <w:rPr>
          <w:rFonts w:asciiTheme="minorHAnsi" w:hAnsiTheme="minorHAnsi" w:cstheme="minorHAnsi"/>
          <w:b/>
          <w:szCs w:val="22"/>
        </w:rPr>
      </w:pPr>
    </w:p>
    <w:p w14:paraId="11F5E7DB" w14:textId="77777777" w:rsidR="00DB6872" w:rsidRPr="004558F9" w:rsidRDefault="00DB6872" w:rsidP="004558F9">
      <w:pPr>
        <w:pStyle w:val="Testonormale"/>
        <w:ind w:left="142"/>
        <w:jc w:val="both"/>
        <w:rPr>
          <w:rFonts w:asciiTheme="minorHAnsi" w:hAnsiTheme="minorHAnsi" w:cstheme="minorHAnsi"/>
          <w:b/>
          <w:szCs w:val="22"/>
        </w:rPr>
      </w:pPr>
    </w:p>
    <w:p w14:paraId="21CC719C" w14:textId="77777777" w:rsidR="00E75AB7" w:rsidRPr="004558F9" w:rsidRDefault="00E75AB7" w:rsidP="004558F9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3B2F383A" w14:textId="77777777" w:rsidR="00A7481A" w:rsidRPr="004558F9" w:rsidRDefault="00A7481A" w:rsidP="004558F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58F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D8CD8A6" w14:textId="77777777" w:rsidR="00A7481A" w:rsidRPr="004558F9" w:rsidRDefault="00A7481A" w:rsidP="004558F9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>Confindustria Umbria</w:t>
      </w:r>
    </w:p>
    <w:p w14:paraId="3F600809" w14:textId="77777777" w:rsidR="00A7481A" w:rsidRPr="004558F9" w:rsidRDefault="00A7481A" w:rsidP="004558F9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4558F9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4558F9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62210FCB" w14:textId="77777777" w:rsidR="008369DA" w:rsidRPr="004558F9" w:rsidRDefault="008369DA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77777777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0F5713" w:rsidRPr="004558F9">
        <w:rPr>
          <w:rFonts w:asciiTheme="minorHAnsi" w:hAnsiTheme="minorHAnsi" w:cstheme="minorHAnsi"/>
          <w:sz w:val="22"/>
          <w:szCs w:val="22"/>
        </w:rPr>
        <w:t>31</w:t>
      </w:r>
      <w:r w:rsidR="00FA75F7" w:rsidRPr="004558F9">
        <w:rPr>
          <w:rFonts w:asciiTheme="minorHAnsi" w:hAnsiTheme="minorHAnsi" w:cstheme="minorHAnsi"/>
          <w:sz w:val="22"/>
          <w:szCs w:val="22"/>
        </w:rPr>
        <w:t>/03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BBE85" w14:textId="77777777" w:rsidR="002159F6" w:rsidRDefault="002159F6">
      <w:r>
        <w:separator/>
      </w:r>
    </w:p>
  </w:endnote>
  <w:endnote w:type="continuationSeparator" w:id="0">
    <w:p w14:paraId="0EF39599" w14:textId="77777777" w:rsidR="002159F6" w:rsidRDefault="0021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164CB" w14:textId="77777777" w:rsidR="002159F6" w:rsidRDefault="002159F6">
      <w:r>
        <w:separator/>
      </w:r>
    </w:p>
  </w:footnote>
  <w:footnote w:type="continuationSeparator" w:id="0">
    <w:p w14:paraId="1DBC779E" w14:textId="77777777" w:rsidR="002159F6" w:rsidRDefault="0021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59F6"/>
    <w:rsid w:val="002166C4"/>
    <w:rsid w:val="002208CF"/>
    <w:rsid w:val="0022467F"/>
    <w:rsid w:val="00224BFB"/>
    <w:rsid w:val="0022540F"/>
    <w:rsid w:val="00227D8D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B5EC1"/>
    <w:rsid w:val="005C3804"/>
    <w:rsid w:val="005C488C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8188D"/>
    <w:rsid w:val="0078268C"/>
    <w:rsid w:val="00783E6E"/>
    <w:rsid w:val="007911A1"/>
    <w:rsid w:val="00797FBA"/>
    <w:rsid w:val="007A4BC4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74BE"/>
    <w:rsid w:val="00A92403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36E3"/>
    <w:rsid w:val="00C14167"/>
    <w:rsid w:val="00C20F49"/>
    <w:rsid w:val="00C23FBE"/>
    <w:rsid w:val="00C43191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1308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5</cp:revision>
  <cp:lastPrinted>2019-11-18T08:55:00Z</cp:lastPrinted>
  <dcterms:created xsi:type="dcterms:W3CDTF">2020-03-31T10:01:00Z</dcterms:created>
  <dcterms:modified xsi:type="dcterms:W3CDTF">2020-03-31T10:25:00Z</dcterms:modified>
</cp:coreProperties>
</file>