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32BD" w14:textId="7FA2E11A" w:rsidR="008409D1" w:rsidRPr="008409D1" w:rsidRDefault="00952E48" w:rsidP="008409D1">
      <w:pPr>
        <w:rPr>
          <w:rFonts w:ascii="Calibri" w:eastAsia="Calibri" w:hAnsi="Calibri" w:cs="Calibri"/>
          <w:b/>
          <w:color w:val="000000"/>
          <w:sz w:val="22"/>
          <w:szCs w:val="22"/>
        </w:rPr>
      </w:pPr>
      <w:r w:rsidRPr="00691177">
        <w:rPr>
          <w:rFonts w:asciiTheme="minorHAnsi" w:eastAsia="Calibri" w:hAnsiTheme="minorHAnsi"/>
          <w:b/>
          <w:bCs/>
          <w:noProof/>
          <w:sz w:val="22"/>
          <w:szCs w:val="22"/>
          <w:lang w:eastAsia="en-US"/>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8409D1" w:rsidRPr="008409D1">
        <w:rPr>
          <w:rFonts w:ascii="Calibri" w:eastAsia="Calibri" w:hAnsi="Calibri" w:cs="Calibri"/>
          <w:b/>
          <w:color w:val="000000"/>
          <w:sz w:val="22"/>
          <w:szCs w:val="22"/>
        </w:rPr>
        <w:t xml:space="preserve">Decreto “Cura Italia”. Proroga termini di validità delle abilitazioni alla guida: ulteriori </w:t>
      </w:r>
      <w:r w:rsidR="008409D1">
        <w:rPr>
          <w:rFonts w:ascii="Calibri" w:eastAsia="Calibri" w:hAnsi="Calibri" w:cs="Calibri"/>
          <w:b/>
          <w:color w:val="000000"/>
          <w:sz w:val="22"/>
          <w:szCs w:val="22"/>
        </w:rPr>
        <w:t xml:space="preserve">  </w:t>
      </w:r>
      <w:r w:rsidR="008409D1" w:rsidRPr="008409D1">
        <w:rPr>
          <w:rFonts w:ascii="Calibri" w:eastAsia="Calibri" w:hAnsi="Calibri" w:cs="Calibri"/>
          <w:b/>
          <w:color w:val="000000"/>
          <w:sz w:val="22"/>
          <w:szCs w:val="22"/>
        </w:rPr>
        <w:t>precisazioni</w:t>
      </w:r>
    </w:p>
    <w:p w14:paraId="3F0FF94A" w14:textId="4E944A0F" w:rsidR="005B0A5E" w:rsidRPr="008409D1" w:rsidRDefault="005B0A5E" w:rsidP="005B0A5E">
      <w:pPr>
        <w:rPr>
          <w:rFonts w:ascii="Calibri" w:eastAsia="Calibri" w:hAnsi="Calibri" w:cs="Calibri"/>
          <w:b/>
        </w:rPr>
      </w:pPr>
    </w:p>
    <w:p w14:paraId="119A690B" w14:textId="7DC66372" w:rsidR="007E44FD" w:rsidRDefault="007E44FD" w:rsidP="007E44FD">
      <w:pPr>
        <w:rPr>
          <w:rFonts w:ascii="Calibri" w:eastAsia="Calibri" w:hAnsi="Calibri" w:cs="Calibri"/>
          <w:b/>
          <w:sz w:val="22"/>
        </w:rPr>
      </w:pPr>
      <w:r>
        <w:rPr>
          <w:rFonts w:ascii="Calibri" w:eastAsia="Calibri" w:hAnsi="Calibri" w:cs="Calibri"/>
          <w:b/>
          <w:sz w:val="22"/>
        </w:rPr>
        <w:t xml:space="preserve"> </w:t>
      </w:r>
    </w:p>
    <w:p w14:paraId="387594E2" w14:textId="77777777" w:rsidR="008409D1" w:rsidRPr="008409D1" w:rsidRDefault="008409D1" w:rsidP="008409D1">
      <w:pPr>
        <w:rPr>
          <w:rFonts w:ascii="Calibri" w:eastAsia="Calibri" w:hAnsi="Calibri" w:cs="Calibri"/>
          <w:bCs/>
          <w:sz w:val="22"/>
        </w:rPr>
      </w:pPr>
      <w:r w:rsidRPr="008409D1">
        <w:rPr>
          <w:rFonts w:ascii="Calibri" w:eastAsia="Calibri" w:hAnsi="Calibri" w:cs="Calibri"/>
          <w:bCs/>
          <w:sz w:val="22"/>
        </w:rPr>
        <w:t>Nuova circolare Ministero dei Trasporti-Motorizzazione</w:t>
      </w:r>
    </w:p>
    <w:p w14:paraId="791A53BE" w14:textId="49FF1D36" w:rsidR="003A3AF4" w:rsidRPr="005C6716" w:rsidRDefault="003A3AF4" w:rsidP="003A3AF4">
      <w:pPr>
        <w:rPr>
          <w:rFonts w:ascii="Calibri" w:eastAsia="Calibri" w:hAnsi="Calibri" w:cs="Calibri"/>
          <w:bCs/>
        </w:rPr>
      </w:pPr>
      <w:r w:rsidRPr="005C6716">
        <w:rPr>
          <w:rFonts w:ascii="Calibri" w:eastAsia="Calibri" w:hAnsi="Calibri" w:cs="Calibri"/>
          <w:bCs/>
          <w:sz w:val="22"/>
        </w:rPr>
        <w:t xml:space="preserve"> </w:t>
      </w:r>
    </w:p>
    <w:p w14:paraId="0A2F28D5" w14:textId="2B1A665B" w:rsidR="00A96510" w:rsidRPr="00A96510" w:rsidRDefault="00A96510" w:rsidP="002043B0">
      <w:pPr>
        <w:jc w:val="both"/>
        <w:rPr>
          <w:rFonts w:asciiTheme="minorHAnsi" w:hAnsiTheme="minorHAnsi"/>
          <w:sz w:val="22"/>
          <w:szCs w:val="22"/>
        </w:rPr>
      </w:pPr>
    </w:p>
    <w:p w14:paraId="55307CF4"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ANITA informa che con circolare del 24 marzo 2020 n.</w:t>
      </w:r>
      <w:r>
        <w:rPr>
          <w:rFonts w:ascii="Calibri" w:eastAsia="Calibri" w:hAnsi="Calibri" w:cs="Calibri"/>
          <w:color w:val="000000"/>
        </w:rPr>
        <w:t xml:space="preserve"> </w:t>
      </w:r>
      <w:r>
        <w:rPr>
          <w:rFonts w:ascii="Calibri" w:eastAsia="Calibri" w:hAnsi="Calibri" w:cs="Calibri"/>
          <w:color w:val="000000"/>
          <w:sz w:val="22"/>
        </w:rPr>
        <w:t xml:space="preserve">9847, il Ministero dei </w:t>
      </w:r>
      <w:r>
        <w:rPr>
          <w:rFonts w:ascii="Calibri" w:eastAsia="Calibri" w:hAnsi="Calibri" w:cs="Calibri"/>
          <w:color w:val="000000"/>
        </w:rPr>
        <w:t>T</w:t>
      </w:r>
      <w:r>
        <w:rPr>
          <w:rFonts w:ascii="Calibri" w:eastAsia="Calibri" w:hAnsi="Calibri" w:cs="Calibri"/>
          <w:color w:val="000000"/>
          <w:sz w:val="22"/>
        </w:rPr>
        <w:t xml:space="preserve">rasporti </w:t>
      </w:r>
      <w:r>
        <w:rPr>
          <w:rFonts w:ascii="Calibri" w:eastAsia="Calibri" w:hAnsi="Calibri" w:cs="Calibri"/>
          <w:color w:val="000000"/>
        </w:rPr>
        <w:t>–</w:t>
      </w:r>
      <w:r>
        <w:rPr>
          <w:rFonts w:ascii="Calibri" w:eastAsia="Calibri" w:hAnsi="Calibri" w:cs="Calibri"/>
          <w:color w:val="000000"/>
          <w:sz w:val="22"/>
        </w:rPr>
        <w:t xml:space="preserve"> D</w:t>
      </w:r>
      <w:r>
        <w:rPr>
          <w:rFonts w:ascii="Calibri" w:eastAsia="Calibri" w:hAnsi="Calibri" w:cs="Calibri"/>
          <w:color w:val="000000"/>
        </w:rPr>
        <w:t xml:space="preserve">irezione </w:t>
      </w:r>
      <w:r>
        <w:rPr>
          <w:rFonts w:ascii="Calibri" w:eastAsia="Calibri" w:hAnsi="Calibri" w:cs="Calibri"/>
          <w:color w:val="000000"/>
          <w:sz w:val="22"/>
        </w:rPr>
        <w:t>G</w:t>
      </w:r>
      <w:r>
        <w:rPr>
          <w:rFonts w:ascii="Calibri" w:eastAsia="Calibri" w:hAnsi="Calibri" w:cs="Calibri"/>
          <w:color w:val="000000"/>
        </w:rPr>
        <w:t>enerale</w:t>
      </w:r>
      <w:r>
        <w:rPr>
          <w:rFonts w:ascii="Calibri" w:eastAsia="Calibri" w:hAnsi="Calibri" w:cs="Calibri"/>
          <w:color w:val="000000"/>
          <w:sz w:val="22"/>
        </w:rPr>
        <w:t xml:space="preserve"> M</w:t>
      </w:r>
      <w:r>
        <w:rPr>
          <w:rFonts w:ascii="Calibri" w:eastAsia="Calibri" w:hAnsi="Calibri" w:cs="Calibri"/>
          <w:color w:val="000000"/>
        </w:rPr>
        <w:t xml:space="preserve">otorizzazione </w:t>
      </w:r>
      <w:r>
        <w:rPr>
          <w:rFonts w:ascii="Calibri" w:eastAsia="Calibri" w:hAnsi="Calibri" w:cs="Calibri"/>
          <w:color w:val="000000"/>
          <w:sz w:val="22"/>
        </w:rPr>
        <w:t>ha fornito precisazioni a seguito di ulteriori approfondimenti sulle proroghe di validità di cui agli artt.103 e 104 del D</w:t>
      </w:r>
      <w:r>
        <w:rPr>
          <w:rFonts w:ascii="Calibri" w:eastAsia="Calibri" w:hAnsi="Calibri" w:cs="Calibri"/>
          <w:color w:val="000000"/>
        </w:rPr>
        <w:t xml:space="preserve">ecreto </w:t>
      </w:r>
      <w:r>
        <w:rPr>
          <w:rFonts w:ascii="Calibri" w:eastAsia="Calibri" w:hAnsi="Calibri" w:cs="Calibri"/>
          <w:color w:val="000000"/>
          <w:sz w:val="22"/>
        </w:rPr>
        <w:t>L</w:t>
      </w:r>
      <w:r>
        <w:rPr>
          <w:rFonts w:ascii="Calibri" w:eastAsia="Calibri" w:hAnsi="Calibri" w:cs="Calibri"/>
          <w:color w:val="000000"/>
        </w:rPr>
        <w:t>egge</w:t>
      </w:r>
      <w:r>
        <w:rPr>
          <w:rFonts w:ascii="Calibri" w:eastAsia="Calibri" w:hAnsi="Calibri" w:cs="Calibri"/>
          <w:color w:val="000000"/>
          <w:sz w:val="22"/>
        </w:rPr>
        <w:t xml:space="preserve"> “Cura Italia”</w:t>
      </w:r>
      <w:r>
        <w:rPr>
          <w:rFonts w:ascii="Calibri" w:eastAsia="Calibri" w:hAnsi="Calibri" w:cs="Calibri"/>
          <w:color w:val="000000"/>
        </w:rPr>
        <w:t>.</w:t>
      </w:r>
      <w:r>
        <w:rPr>
          <w:rFonts w:ascii="Calibri" w:eastAsia="Calibri" w:hAnsi="Calibri" w:cs="Calibri"/>
          <w:color w:val="000000"/>
          <w:sz w:val="22"/>
        </w:rPr>
        <w:t xml:space="preserve"> </w:t>
      </w:r>
      <w:r>
        <w:rPr>
          <w:rFonts w:ascii="Calibri" w:eastAsia="Calibri" w:hAnsi="Calibri" w:cs="Calibri"/>
          <w:color w:val="000000"/>
        </w:rPr>
        <w:t xml:space="preserve"> La</w:t>
      </w:r>
      <w:r>
        <w:rPr>
          <w:rFonts w:ascii="Calibri" w:eastAsia="Calibri" w:hAnsi="Calibri" w:cs="Calibri"/>
          <w:color w:val="000000"/>
          <w:sz w:val="22"/>
        </w:rPr>
        <w:t xml:space="preserve"> circolare</w:t>
      </w:r>
      <w:r>
        <w:rPr>
          <w:rFonts w:ascii="Calibri" w:eastAsia="Calibri" w:hAnsi="Calibri" w:cs="Calibri"/>
          <w:color w:val="000000"/>
        </w:rPr>
        <w:t xml:space="preserve">, </w:t>
      </w:r>
      <w:r w:rsidRPr="00702630">
        <w:rPr>
          <w:rFonts w:ascii="Calibri" w:eastAsia="Calibri" w:hAnsi="Calibri" w:cs="Calibri"/>
          <w:b/>
          <w:bCs/>
          <w:color w:val="000000"/>
          <w:sz w:val="22"/>
        </w:rPr>
        <w:t>allegata</w:t>
      </w:r>
      <w:r>
        <w:rPr>
          <w:rFonts w:ascii="Calibri" w:eastAsia="Calibri" w:hAnsi="Calibri" w:cs="Calibri"/>
          <w:color w:val="000000"/>
        </w:rPr>
        <w:t xml:space="preserve">, </w:t>
      </w:r>
      <w:r>
        <w:rPr>
          <w:rFonts w:ascii="Calibri" w:eastAsia="Calibri" w:hAnsi="Calibri" w:cs="Calibri"/>
          <w:color w:val="000000"/>
          <w:sz w:val="22"/>
          <w:u w:val="single"/>
        </w:rPr>
        <w:t xml:space="preserve">sostituisce integralmente la circolare </w:t>
      </w:r>
      <w:r>
        <w:rPr>
          <w:rFonts w:ascii="Calibri" w:eastAsia="Calibri" w:hAnsi="Calibri" w:cs="Calibri"/>
          <w:color w:val="000000"/>
          <w:u w:val="single"/>
        </w:rPr>
        <w:t xml:space="preserve">n. </w:t>
      </w:r>
      <w:r>
        <w:rPr>
          <w:rFonts w:ascii="Calibri" w:eastAsia="Calibri" w:hAnsi="Calibri" w:cs="Calibri"/>
          <w:color w:val="000000"/>
          <w:sz w:val="22"/>
          <w:u w:val="single"/>
        </w:rPr>
        <w:t>9209 del 19 marzo 2020</w:t>
      </w:r>
      <w:r>
        <w:rPr>
          <w:rFonts w:ascii="Calibri" w:eastAsia="Calibri" w:hAnsi="Calibri" w:cs="Calibri"/>
          <w:color w:val="000000"/>
          <w:sz w:val="22"/>
        </w:rPr>
        <w:t>.</w:t>
      </w:r>
    </w:p>
    <w:p w14:paraId="40368CCF" w14:textId="77777777" w:rsidR="008409D1" w:rsidRDefault="008409D1" w:rsidP="008409D1">
      <w:pPr>
        <w:rPr>
          <w:rFonts w:ascii="Calibri" w:eastAsia="Calibri" w:hAnsi="Calibri" w:cs="Calibri"/>
          <w:color w:val="000000"/>
        </w:rPr>
      </w:pPr>
    </w:p>
    <w:p w14:paraId="07C4B7D2"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Alla luce di tali approfondimenti, si riepilogano di seguito i termini di proroga di validità dei documenti abilitativi alla guida, al fine di un’univoca interpretazione: </w:t>
      </w:r>
    </w:p>
    <w:p w14:paraId="20CCA5DE" w14:textId="77777777" w:rsidR="008409D1" w:rsidRDefault="008409D1" w:rsidP="008409D1">
      <w:pPr>
        <w:rPr>
          <w:rFonts w:ascii="Calibri" w:eastAsia="Calibri" w:hAnsi="Calibri" w:cs="Calibri"/>
          <w:color w:val="000000"/>
        </w:rPr>
      </w:pPr>
    </w:p>
    <w:p w14:paraId="6604006D"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a) </w:t>
      </w:r>
      <w:r>
        <w:rPr>
          <w:rFonts w:ascii="Calibri" w:eastAsia="Calibri" w:hAnsi="Calibri" w:cs="Calibri"/>
          <w:color w:val="000000"/>
        </w:rPr>
        <w:t xml:space="preserve">le </w:t>
      </w:r>
      <w:r w:rsidRPr="00702630">
        <w:rPr>
          <w:rFonts w:ascii="Calibri" w:eastAsia="Calibri" w:hAnsi="Calibri" w:cs="Calibri"/>
          <w:b/>
          <w:bCs/>
          <w:color w:val="000000"/>
          <w:sz w:val="22"/>
        </w:rPr>
        <w:t>patenti di guida</w:t>
      </w:r>
      <w:r>
        <w:rPr>
          <w:rFonts w:ascii="Calibri" w:eastAsia="Calibri" w:hAnsi="Calibri" w:cs="Calibri"/>
          <w:color w:val="000000"/>
          <w:sz w:val="22"/>
        </w:rPr>
        <w:t xml:space="preserve"> in scadenza dal 31 gennaio 2020</w:t>
      </w:r>
      <w:r>
        <w:rPr>
          <w:rFonts w:ascii="Calibri" w:eastAsia="Calibri" w:hAnsi="Calibri" w:cs="Calibri"/>
          <w:color w:val="000000"/>
        </w:rPr>
        <w:t>,</w:t>
      </w:r>
      <w:r>
        <w:rPr>
          <w:rFonts w:ascii="Calibri" w:eastAsia="Calibri" w:hAnsi="Calibri" w:cs="Calibri"/>
          <w:color w:val="000000"/>
          <w:sz w:val="22"/>
        </w:rPr>
        <w:t xml:space="preserve"> essendo anche documenti di riconoscimento, sono prorogate di validità fino al 31 agosto 2020;</w:t>
      </w:r>
    </w:p>
    <w:p w14:paraId="42913A14" w14:textId="77777777" w:rsidR="008409D1" w:rsidRDefault="008409D1" w:rsidP="008409D1">
      <w:pPr>
        <w:rPr>
          <w:rFonts w:ascii="Calibri" w:eastAsia="Calibri" w:hAnsi="Calibri" w:cs="Calibri"/>
          <w:color w:val="000000"/>
        </w:rPr>
      </w:pPr>
    </w:p>
    <w:p w14:paraId="586DDAFE"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b) </w:t>
      </w:r>
      <w:r>
        <w:rPr>
          <w:rFonts w:ascii="Calibri" w:eastAsia="Calibri" w:hAnsi="Calibri" w:cs="Calibri"/>
          <w:color w:val="000000"/>
        </w:rPr>
        <w:t xml:space="preserve">le </w:t>
      </w:r>
      <w:r w:rsidRPr="00702630">
        <w:rPr>
          <w:rFonts w:ascii="Calibri" w:eastAsia="Calibri" w:hAnsi="Calibri" w:cs="Calibri"/>
          <w:b/>
          <w:bCs/>
          <w:color w:val="000000"/>
          <w:sz w:val="22"/>
        </w:rPr>
        <w:t>carte di qualificazioni del conducente CQC</w:t>
      </w:r>
      <w:r>
        <w:rPr>
          <w:rFonts w:ascii="Calibri" w:eastAsia="Calibri" w:hAnsi="Calibri" w:cs="Calibri"/>
          <w:color w:val="000000"/>
          <w:sz w:val="22"/>
        </w:rPr>
        <w:t xml:space="preserve"> e i certificati di formazione professionale per il trasporto di merci pericolose (</w:t>
      </w:r>
      <w:r w:rsidRPr="00702630">
        <w:rPr>
          <w:rFonts w:ascii="Calibri" w:eastAsia="Calibri" w:hAnsi="Calibri" w:cs="Calibri"/>
          <w:b/>
          <w:bCs/>
          <w:color w:val="000000"/>
          <w:sz w:val="22"/>
        </w:rPr>
        <w:t>patentino ADR</w:t>
      </w:r>
      <w:r>
        <w:rPr>
          <w:rFonts w:ascii="Calibri" w:eastAsia="Calibri" w:hAnsi="Calibri" w:cs="Calibri"/>
          <w:color w:val="000000"/>
          <w:sz w:val="22"/>
        </w:rPr>
        <w:t>), aventi scadenza dal 23 febbraio al 29 giugno 2020, sono prorogati di validità fino al 30 giugno 2020;</w:t>
      </w:r>
    </w:p>
    <w:p w14:paraId="0977384A" w14:textId="77777777" w:rsidR="008409D1" w:rsidRDefault="008409D1" w:rsidP="008409D1">
      <w:pPr>
        <w:rPr>
          <w:rFonts w:ascii="Calibri" w:eastAsia="Calibri" w:hAnsi="Calibri" w:cs="Calibri"/>
          <w:color w:val="000000"/>
        </w:rPr>
      </w:pPr>
    </w:p>
    <w:p w14:paraId="3DB72595"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c) </w:t>
      </w:r>
      <w:r>
        <w:rPr>
          <w:rFonts w:ascii="Calibri" w:eastAsia="Calibri" w:hAnsi="Calibri" w:cs="Calibri"/>
          <w:color w:val="000000"/>
        </w:rPr>
        <w:t xml:space="preserve">i </w:t>
      </w:r>
      <w:r w:rsidRPr="00702630">
        <w:rPr>
          <w:rFonts w:ascii="Calibri" w:eastAsia="Calibri" w:hAnsi="Calibri" w:cs="Calibri"/>
          <w:b/>
          <w:bCs/>
          <w:color w:val="000000"/>
          <w:sz w:val="22"/>
        </w:rPr>
        <w:t>certificati di abilitazione professionale</w:t>
      </w:r>
      <w:r>
        <w:rPr>
          <w:rFonts w:ascii="Calibri" w:eastAsia="Calibri" w:hAnsi="Calibri" w:cs="Calibri"/>
          <w:color w:val="000000"/>
          <w:sz w:val="22"/>
        </w:rPr>
        <w:t>, in scadenza di validità dal 31 gennaio 2020 al 15 aprile 2020, conservano la loro validità fino al 15 giugno 2020;</w:t>
      </w:r>
    </w:p>
    <w:p w14:paraId="36298F89" w14:textId="77777777" w:rsidR="008409D1" w:rsidRDefault="008409D1" w:rsidP="008409D1">
      <w:pPr>
        <w:rPr>
          <w:rFonts w:ascii="Calibri" w:eastAsia="Calibri" w:hAnsi="Calibri" w:cs="Calibri"/>
          <w:color w:val="000000"/>
        </w:rPr>
      </w:pPr>
    </w:p>
    <w:p w14:paraId="73743C67"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d) i </w:t>
      </w:r>
      <w:r w:rsidRPr="00702630">
        <w:rPr>
          <w:rFonts w:ascii="Calibri" w:eastAsia="Calibri" w:hAnsi="Calibri" w:cs="Calibri"/>
          <w:b/>
          <w:bCs/>
          <w:color w:val="000000"/>
          <w:sz w:val="22"/>
        </w:rPr>
        <w:t>permessi provvisori di guida</w:t>
      </w:r>
      <w:r>
        <w:rPr>
          <w:rFonts w:ascii="Calibri" w:eastAsia="Calibri" w:hAnsi="Calibri" w:cs="Calibri"/>
          <w:color w:val="000000"/>
          <w:sz w:val="22"/>
        </w:rPr>
        <w:t xml:space="preserve"> rilasciati ai titolari di patente di guida che devono sottoporsi ad accertamento sanitario presso le commissioni mediche locali sono prorogati fino al 30 giugno 2020;</w:t>
      </w:r>
    </w:p>
    <w:p w14:paraId="4D3E401E" w14:textId="77777777" w:rsidR="008409D1" w:rsidRDefault="008409D1" w:rsidP="008409D1">
      <w:pPr>
        <w:rPr>
          <w:rFonts w:ascii="Calibri" w:eastAsia="Calibri" w:hAnsi="Calibri" w:cs="Calibri"/>
          <w:color w:val="000000"/>
        </w:rPr>
      </w:pPr>
    </w:p>
    <w:p w14:paraId="682E8CBF"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e) gli </w:t>
      </w:r>
      <w:r w:rsidRPr="00702630">
        <w:rPr>
          <w:rFonts w:ascii="Calibri" w:eastAsia="Calibri" w:hAnsi="Calibri" w:cs="Calibri"/>
          <w:b/>
          <w:bCs/>
          <w:color w:val="000000"/>
          <w:sz w:val="22"/>
        </w:rPr>
        <w:t xml:space="preserve">attestati </w:t>
      </w:r>
      <w:r>
        <w:rPr>
          <w:rFonts w:ascii="Calibri" w:eastAsia="Calibri" w:hAnsi="Calibri" w:cs="Calibri"/>
          <w:color w:val="000000"/>
          <w:sz w:val="22"/>
        </w:rPr>
        <w:t>rilasciati dalle commissioni mediche locali ai conducenti che hanno compiuto 65 anni per guidare autotreni</w:t>
      </w:r>
      <w:r>
        <w:rPr>
          <w:rFonts w:ascii="Calibri" w:eastAsia="Calibri" w:hAnsi="Calibri" w:cs="Calibri"/>
          <w:color w:val="000000"/>
        </w:rPr>
        <w:t xml:space="preserve"> </w:t>
      </w:r>
      <w:r>
        <w:rPr>
          <w:rFonts w:ascii="Calibri" w:eastAsia="Calibri" w:hAnsi="Calibri" w:cs="Calibri"/>
          <w:color w:val="000000"/>
          <w:sz w:val="22"/>
        </w:rPr>
        <w:t>ed autoarticolati la cui massa complessiva a pieno carico sia superiore a 20 t, in scadenza di validità dal 31 gennaio 2020 al 15 aprile 2020, sono prorogati fino al 15 giugno 2020. Fino alla data del 15 giugno 2020, i conducenti muniti di patente di categoria CE che hanno compiuto il 65</w:t>
      </w:r>
      <w:r>
        <w:rPr>
          <w:rFonts w:ascii="Calibri" w:eastAsia="Calibri" w:hAnsi="Calibri" w:cs="Calibri"/>
          <w:color w:val="000000"/>
        </w:rPr>
        <w:t>esimo</w:t>
      </w:r>
      <w:r>
        <w:rPr>
          <w:rFonts w:ascii="Calibri" w:eastAsia="Calibri" w:hAnsi="Calibri" w:cs="Calibri"/>
          <w:color w:val="000000"/>
          <w:sz w:val="22"/>
        </w:rPr>
        <w:t xml:space="preserve"> anno di età successivamente al 31 gennaio 2020, possono condurre autotreni ed autoarticolati la cui massa complessiva a pieno carico sia superiore a 20 t, senza necessità dell’attestazione;</w:t>
      </w:r>
    </w:p>
    <w:p w14:paraId="5CDA7106" w14:textId="77777777" w:rsidR="008409D1" w:rsidRDefault="008409D1" w:rsidP="008409D1">
      <w:pPr>
        <w:rPr>
          <w:rFonts w:ascii="Calibri" w:eastAsia="Calibri" w:hAnsi="Calibri" w:cs="Calibri"/>
          <w:color w:val="000000"/>
        </w:rPr>
      </w:pPr>
    </w:p>
    <w:p w14:paraId="432ED3C3"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f) gli </w:t>
      </w:r>
      <w:r w:rsidRPr="00702630">
        <w:rPr>
          <w:rFonts w:ascii="Calibri" w:eastAsia="Calibri" w:hAnsi="Calibri" w:cs="Calibri"/>
          <w:b/>
          <w:bCs/>
          <w:color w:val="000000"/>
          <w:sz w:val="22"/>
        </w:rPr>
        <w:t>attestati</w:t>
      </w:r>
      <w:r>
        <w:rPr>
          <w:rFonts w:ascii="Calibri" w:eastAsia="Calibri" w:hAnsi="Calibri" w:cs="Calibri"/>
          <w:color w:val="000000"/>
          <w:sz w:val="22"/>
        </w:rPr>
        <w:t xml:space="preserve"> rilasciati dalle commissioni mediche locali ai conducenti che hanno compiuto 60 anni per guidare autobus, autocarri, autotreni autoarticolati, autosnodati, adibiti al trasporto di persone, in scadenza di validità dal 31 gennaio 2020 al 15 aprile 2020, sono prorogati fino al 15 giugno 2020. Fino alla data del 15 giugno 2020, i conducenti muniti di patente di categoria D1, D1E, D o DE che hanno compiuto il 60</w:t>
      </w:r>
      <w:r>
        <w:rPr>
          <w:rFonts w:ascii="Calibri" w:eastAsia="Calibri" w:hAnsi="Calibri" w:cs="Calibri"/>
          <w:color w:val="000000"/>
        </w:rPr>
        <w:t xml:space="preserve">esimo </w:t>
      </w:r>
      <w:r>
        <w:rPr>
          <w:rFonts w:ascii="Calibri" w:eastAsia="Calibri" w:hAnsi="Calibri" w:cs="Calibri"/>
          <w:color w:val="000000"/>
          <w:sz w:val="22"/>
        </w:rPr>
        <w:t>anno di età successivamente al 31 gennaio 2020, possono condurre autobus, autocarri, autotreni autoarticolati, autosnodati, adibiti al trasporto di persone, senza necessità dell’attestazione;</w:t>
      </w:r>
    </w:p>
    <w:p w14:paraId="767EBED9" w14:textId="77777777" w:rsidR="008409D1" w:rsidRDefault="008409D1" w:rsidP="008409D1">
      <w:pPr>
        <w:rPr>
          <w:rFonts w:ascii="Calibri" w:eastAsia="Calibri" w:hAnsi="Calibri" w:cs="Calibri"/>
          <w:color w:val="000000"/>
        </w:rPr>
      </w:pPr>
    </w:p>
    <w:p w14:paraId="776C70F5"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g) i </w:t>
      </w:r>
      <w:r w:rsidRPr="00702630">
        <w:rPr>
          <w:rFonts w:ascii="Calibri" w:eastAsia="Calibri" w:hAnsi="Calibri" w:cs="Calibri"/>
          <w:b/>
          <w:bCs/>
          <w:color w:val="000000"/>
          <w:sz w:val="22"/>
        </w:rPr>
        <w:t>certificati medici</w:t>
      </w:r>
      <w:r>
        <w:rPr>
          <w:rFonts w:ascii="Calibri" w:eastAsia="Calibri" w:hAnsi="Calibri" w:cs="Calibri"/>
          <w:color w:val="000000"/>
          <w:sz w:val="22"/>
        </w:rPr>
        <w:t xml:space="preserve"> rilasciati dai sanitari per il conseguimento della patente di guida, in scadenza di validità dal 31 gennaio 2020 al 15 aprile 2020, sono prorogati di validità fino al 15 giugno 2020;</w:t>
      </w:r>
    </w:p>
    <w:p w14:paraId="16365706" w14:textId="77777777" w:rsidR="008409D1" w:rsidRDefault="008409D1" w:rsidP="008409D1">
      <w:pPr>
        <w:rPr>
          <w:rFonts w:ascii="Calibri" w:eastAsia="Calibri" w:hAnsi="Calibri" w:cs="Calibri"/>
          <w:color w:val="000000"/>
        </w:rPr>
      </w:pPr>
    </w:p>
    <w:p w14:paraId="3DB549EF"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 xml:space="preserve">h) gli </w:t>
      </w:r>
      <w:r w:rsidRPr="00702630">
        <w:rPr>
          <w:rFonts w:ascii="Calibri" w:eastAsia="Calibri" w:hAnsi="Calibri" w:cs="Calibri"/>
          <w:b/>
          <w:bCs/>
          <w:color w:val="000000"/>
          <w:sz w:val="22"/>
        </w:rPr>
        <w:t xml:space="preserve">attestati </w:t>
      </w:r>
      <w:r>
        <w:rPr>
          <w:rFonts w:ascii="Calibri" w:eastAsia="Calibri" w:hAnsi="Calibri" w:cs="Calibri"/>
          <w:color w:val="000000"/>
          <w:sz w:val="22"/>
        </w:rPr>
        <w:t>rilasciati al termine dei corsi di qualificazione iniziale (CQC) ai sensi della direttiva 2003/59/CE in scadenza di validità dal 31 gennaio 2020 al 15 aprile 2020, sono prorogati di validità fino al 15 giugno 2020;</w:t>
      </w:r>
    </w:p>
    <w:p w14:paraId="6EE23DF9" w14:textId="77777777" w:rsidR="008409D1" w:rsidRDefault="008409D1" w:rsidP="008409D1">
      <w:pPr>
        <w:rPr>
          <w:rFonts w:ascii="Calibri" w:eastAsia="Calibri" w:hAnsi="Calibri" w:cs="Calibri"/>
          <w:color w:val="000000"/>
        </w:rPr>
      </w:pPr>
    </w:p>
    <w:p w14:paraId="787065BA" w14:textId="77777777" w:rsidR="008409D1" w:rsidRDefault="008409D1" w:rsidP="008409D1">
      <w:pPr>
        <w:rPr>
          <w:rFonts w:ascii="Calibri" w:eastAsia="Calibri" w:hAnsi="Calibri" w:cs="Calibri"/>
          <w:color w:val="000000"/>
        </w:rPr>
      </w:pPr>
      <w:r>
        <w:rPr>
          <w:rFonts w:ascii="Calibri" w:eastAsia="Calibri" w:hAnsi="Calibri" w:cs="Calibri"/>
          <w:color w:val="000000"/>
          <w:sz w:val="22"/>
        </w:rPr>
        <w:t>i) sono sospesi i termini per sottoporsi agli esami di revisione della patente di guida o della qualificazione CQC, nel periodo intercorrente tra il 23 febbraio 2020 e il 15 aprile 2020.</w:t>
      </w:r>
    </w:p>
    <w:p w14:paraId="0AFB7C8C" w14:textId="77777777" w:rsidR="008409D1" w:rsidRDefault="008409D1" w:rsidP="008409D1">
      <w:pPr>
        <w:rPr>
          <w:rFonts w:ascii="Calibri" w:eastAsia="Calibri" w:hAnsi="Calibri" w:cs="Calibri"/>
          <w:color w:val="000000"/>
        </w:rPr>
      </w:pPr>
    </w:p>
    <w:p w14:paraId="6CE5B098" w14:textId="77777777" w:rsidR="008409D1" w:rsidRDefault="008409D1" w:rsidP="008409D1">
      <w:pPr>
        <w:rPr>
          <w:rFonts w:ascii="Calibri" w:eastAsia="Calibri" w:hAnsi="Calibri" w:cs="Calibri"/>
        </w:rPr>
      </w:pPr>
    </w:p>
    <w:p w14:paraId="42B497BA" w14:textId="77777777" w:rsidR="008409D1" w:rsidRDefault="008409D1" w:rsidP="008409D1">
      <w:pPr>
        <w:rPr>
          <w:rFonts w:ascii="Calibri" w:eastAsia="Calibri" w:hAnsi="Calibri" w:cs="Calibri"/>
        </w:rPr>
      </w:pPr>
    </w:p>
    <w:p w14:paraId="3AED417C" w14:textId="3AF5F662" w:rsidR="00A96510" w:rsidRDefault="00A96510" w:rsidP="00A96510">
      <w:pPr>
        <w:ind w:left="142"/>
        <w:jc w:val="both"/>
        <w:rPr>
          <w:rFonts w:asciiTheme="minorHAnsi" w:hAnsiTheme="minorHAnsi"/>
          <w:b/>
          <w:bCs/>
          <w:sz w:val="22"/>
          <w:szCs w:val="22"/>
        </w:rPr>
      </w:pPr>
      <w:bookmarkStart w:id="0" w:name="_GoBack"/>
      <w:bookmarkEnd w:id="0"/>
    </w:p>
    <w:p w14:paraId="72C8914A" w14:textId="77777777" w:rsidR="002607E2" w:rsidRDefault="002607E2" w:rsidP="002043B0">
      <w:pPr>
        <w:autoSpaceDE w:val="0"/>
        <w:autoSpaceDN w:val="0"/>
        <w:adjustRightInd w:val="0"/>
        <w:jc w:val="both"/>
        <w:rPr>
          <w:rFonts w:ascii="Calibri" w:eastAsia="Calibri" w:hAnsi="Calibri" w:cs="Calibri"/>
          <w:color w:val="000000"/>
          <w:sz w:val="22"/>
        </w:rPr>
      </w:pPr>
    </w:p>
    <w:p w14:paraId="58C20922" w14:textId="209798AB" w:rsidR="008C1069" w:rsidRPr="00691177" w:rsidRDefault="008C1069" w:rsidP="002043B0">
      <w:pPr>
        <w:autoSpaceDE w:val="0"/>
        <w:autoSpaceDN w:val="0"/>
        <w:adjustRightInd w:val="0"/>
        <w:jc w:val="both"/>
        <w:rPr>
          <w:rFonts w:asciiTheme="minorHAnsi" w:hAnsiTheme="minorHAnsi" w:cs="Tahoma"/>
          <w:b/>
          <w:bCs/>
          <w:sz w:val="22"/>
          <w:szCs w:val="22"/>
        </w:rPr>
      </w:pPr>
      <w:r w:rsidRPr="00691177">
        <w:rPr>
          <w:rFonts w:asciiTheme="minorHAnsi" w:hAnsiTheme="minorHAnsi" w:cs="Tahoma"/>
          <w:b/>
          <w:bCs/>
          <w:sz w:val="22"/>
          <w:szCs w:val="22"/>
        </w:rPr>
        <w:t>Riferimenti:</w:t>
      </w:r>
    </w:p>
    <w:p w14:paraId="26E5523E" w14:textId="77777777" w:rsidR="008C1069" w:rsidRPr="00691177" w:rsidRDefault="008C1069" w:rsidP="002043B0">
      <w:pPr>
        <w:autoSpaceDE w:val="0"/>
        <w:autoSpaceDN w:val="0"/>
        <w:adjustRightInd w:val="0"/>
        <w:jc w:val="both"/>
        <w:rPr>
          <w:rFonts w:asciiTheme="minorHAnsi" w:hAnsiTheme="minorHAnsi" w:cs="Tahoma"/>
          <w:sz w:val="22"/>
          <w:szCs w:val="22"/>
        </w:rPr>
      </w:pPr>
      <w:r w:rsidRPr="00691177">
        <w:rPr>
          <w:rFonts w:asciiTheme="minorHAnsi" w:hAnsiTheme="minorHAnsi" w:cs="Tahoma"/>
          <w:sz w:val="22"/>
          <w:szCs w:val="22"/>
        </w:rPr>
        <w:t xml:space="preserve">Confindustria Umbria - Area Ambiente e Sicurezza – </w:t>
      </w:r>
      <w:hyperlink r:id="rId7" w:history="1">
        <w:r w:rsidRPr="00691177">
          <w:rPr>
            <w:rStyle w:val="Collegamentoipertestuale"/>
            <w:rFonts w:asciiTheme="minorHAnsi" w:hAnsiTheme="minorHAnsi" w:cs="Tahoma"/>
            <w:sz w:val="22"/>
            <w:szCs w:val="22"/>
          </w:rPr>
          <w:t>trasporti@confindustria.umbria.it</w:t>
        </w:r>
      </w:hyperlink>
    </w:p>
    <w:p w14:paraId="4690D5C9" w14:textId="77777777" w:rsidR="008C1069" w:rsidRPr="00691177" w:rsidRDefault="008C1069" w:rsidP="002043B0">
      <w:pPr>
        <w:autoSpaceDE w:val="0"/>
        <w:autoSpaceDN w:val="0"/>
        <w:adjustRightInd w:val="0"/>
        <w:jc w:val="both"/>
        <w:rPr>
          <w:rFonts w:asciiTheme="minorHAnsi" w:hAnsiTheme="minorHAnsi" w:cs="Tahoma"/>
          <w:sz w:val="22"/>
          <w:szCs w:val="22"/>
        </w:rPr>
      </w:pPr>
      <w:r w:rsidRPr="00691177">
        <w:rPr>
          <w:rFonts w:asciiTheme="minorHAnsi" w:hAnsiTheme="minorHAnsi" w:cs="Tahoma"/>
          <w:sz w:val="22"/>
          <w:szCs w:val="22"/>
        </w:rPr>
        <w:t>Dott. Dominici Tel. 0744/443418 - Dott. Di Matteo Tel. 075/5820227</w:t>
      </w:r>
    </w:p>
    <w:p w14:paraId="1F8F609C" w14:textId="2DB127BB" w:rsidR="005368B1" w:rsidRPr="00691177" w:rsidRDefault="005368B1"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004DFEF0" w14:textId="4B39F409" w:rsidR="00496EE7" w:rsidRPr="00691177" w:rsidRDefault="00496EE7"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7D03BF36" w14:textId="608D7384" w:rsidR="00496EE7" w:rsidRDefault="00496EE7"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2D958125" w14:textId="77777777" w:rsidR="008A3087" w:rsidRPr="00691177" w:rsidRDefault="008A3087" w:rsidP="00691177">
      <w:pPr>
        <w:tabs>
          <w:tab w:val="left" w:pos="720"/>
          <w:tab w:val="left" w:pos="900"/>
          <w:tab w:val="left" w:pos="1260"/>
          <w:tab w:val="left" w:pos="5580"/>
          <w:tab w:val="left" w:pos="6120"/>
        </w:tabs>
        <w:ind w:left="142"/>
        <w:jc w:val="right"/>
        <w:rPr>
          <w:rFonts w:asciiTheme="minorHAnsi" w:hAnsiTheme="minorHAnsi" w:cs="Arial"/>
          <w:sz w:val="22"/>
          <w:szCs w:val="22"/>
        </w:rPr>
      </w:pPr>
    </w:p>
    <w:p w14:paraId="6CFEE0C5" w14:textId="23F871E1" w:rsidR="00FA09FD" w:rsidRPr="00691177" w:rsidRDefault="00FA09FD" w:rsidP="00691177">
      <w:pPr>
        <w:tabs>
          <w:tab w:val="left" w:pos="720"/>
          <w:tab w:val="left" w:pos="900"/>
          <w:tab w:val="left" w:pos="1260"/>
          <w:tab w:val="left" w:pos="5580"/>
          <w:tab w:val="left" w:pos="6120"/>
        </w:tabs>
        <w:ind w:left="142"/>
        <w:jc w:val="right"/>
        <w:rPr>
          <w:rFonts w:asciiTheme="minorHAnsi" w:hAnsiTheme="minorHAnsi" w:cs="Arial"/>
          <w:sz w:val="22"/>
          <w:szCs w:val="22"/>
        </w:rPr>
      </w:pPr>
      <w:r w:rsidRPr="00691177">
        <w:rPr>
          <w:rFonts w:asciiTheme="minorHAnsi" w:hAnsiTheme="minorHAnsi" w:cs="Arial"/>
          <w:sz w:val="22"/>
          <w:szCs w:val="22"/>
        </w:rPr>
        <w:t xml:space="preserve">Pubblicata il </w:t>
      </w:r>
      <w:r w:rsidR="009619C7">
        <w:rPr>
          <w:rFonts w:asciiTheme="minorHAnsi" w:hAnsiTheme="minorHAnsi" w:cs="Arial"/>
          <w:sz w:val="22"/>
          <w:szCs w:val="22"/>
        </w:rPr>
        <w:t>2</w:t>
      </w:r>
      <w:r w:rsidR="002607E2">
        <w:rPr>
          <w:rFonts w:asciiTheme="minorHAnsi" w:hAnsiTheme="minorHAnsi" w:cs="Arial"/>
          <w:sz w:val="22"/>
          <w:szCs w:val="22"/>
        </w:rPr>
        <w:t>6</w:t>
      </w:r>
      <w:r w:rsidR="00E73686" w:rsidRPr="00691177">
        <w:rPr>
          <w:rFonts w:asciiTheme="minorHAnsi" w:hAnsiTheme="minorHAnsi" w:cs="Arial"/>
          <w:sz w:val="22"/>
          <w:szCs w:val="22"/>
        </w:rPr>
        <w:t>/03</w:t>
      </w:r>
      <w:r w:rsidR="00051C34" w:rsidRPr="00691177">
        <w:rPr>
          <w:rFonts w:asciiTheme="minorHAnsi" w:hAnsiTheme="minorHAnsi" w:cs="Arial"/>
          <w:sz w:val="22"/>
          <w:szCs w:val="22"/>
        </w:rPr>
        <w:t>/2020</w:t>
      </w:r>
    </w:p>
    <w:sectPr w:rsidR="00FA09FD" w:rsidRPr="00691177"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F8E6" w14:textId="77777777" w:rsidR="00767380" w:rsidRDefault="00767380">
      <w:r>
        <w:separator/>
      </w:r>
    </w:p>
  </w:endnote>
  <w:endnote w:type="continuationSeparator" w:id="0">
    <w:p w14:paraId="182F98CB" w14:textId="77777777" w:rsidR="00767380" w:rsidRDefault="0076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35AE" w14:textId="77777777" w:rsidR="00767380" w:rsidRDefault="00767380">
      <w:r>
        <w:separator/>
      </w:r>
    </w:p>
  </w:footnote>
  <w:footnote w:type="continuationSeparator" w:id="0">
    <w:p w14:paraId="79FB0541" w14:textId="77777777" w:rsidR="00767380" w:rsidRDefault="0076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9"/>
  </w:num>
  <w:num w:numId="3">
    <w:abstractNumId w:val="5"/>
  </w:num>
  <w:num w:numId="4">
    <w:abstractNumId w:val="24"/>
  </w:num>
  <w:num w:numId="5">
    <w:abstractNumId w:val="26"/>
  </w:num>
  <w:num w:numId="6">
    <w:abstractNumId w:val="6"/>
  </w:num>
  <w:num w:numId="7">
    <w:abstractNumId w:val="15"/>
  </w:num>
  <w:num w:numId="8">
    <w:abstractNumId w:val="21"/>
  </w:num>
  <w:num w:numId="9">
    <w:abstractNumId w:val="18"/>
  </w:num>
  <w:num w:numId="10">
    <w:abstractNumId w:val="8"/>
  </w:num>
  <w:num w:numId="11">
    <w:abstractNumId w:val="25"/>
  </w:num>
  <w:num w:numId="12">
    <w:abstractNumId w:val="11"/>
  </w:num>
  <w:num w:numId="13">
    <w:abstractNumId w:val="10"/>
  </w:num>
  <w:num w:numId="14">
    <w:abstractNumId w:val="20"/>
  </w:num>
  <w:num w:numId="15">
    <w:abstractNumId w:val="27"/>
  </w:num>
  <w:num w:numId="16">
    <w:abstractNumId w:val="3"/>
  </w:num>
  <w:num w:numId="17">
    <w:abstractNumId w:val="23"/>
  </w:num>
  <w:num w:numId="18">
    <w:abstractNumId w:val="7"/>
  </w:num>
  <w:num w:numId="19">
    <w:abstractNumId w:val="16"/>
  </w:num>
  <w:num w:numId="20">
    <w:abstractNumId w:val="1"/>
  </w:num>
  <w:num w:numId="21">
    <w:abstractNumId w:val="22"/>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3879"/>
    <w:rsid w:val="000F5C17"/>
    <w:rsid w:val="000F75D4"/>
    <w:rsid w:val="00100ED7"/>
    <w:rsid w:val="00102C5A"/>
    <w:rsid w:val="001031E9"/>
    <w:rsid w:val="00115A2B"/>
    <w:rsid w:val="0012199E"/>
    <w:rsid w:val="00121D8E"/>
    <w:rsid w:val="00123130"/>
    <w:rsid w:val="0013046D"/>
    <w:rsid w:val="0013094C"/>
    <w:rsid w:val="0013516E"/>
    <w:rsid w:val="0013518B"/>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07E2"/>
    <w:rsid w:val="00261DFC"/>
    <w:rsid w:val="00261EB5"/>
    <w:rsid w:val="00263DC8"/>
    <w:rsid w:val="00263ECC"/>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5CF5"/>
    <w:rsid w:val="0035760C"/>
    <w:rsid w:val="00361447"/>
    <w:rsid w:val="0036390C"/>
    <w:rsid w:val="00363E3E"/>
    <w:rsid w:val="00366AF0"/>
    <w:rsid w:val="00366DB7"/>
    <w:rsid w:val="00370580"/>
    <w:rsid w:val="003756AB"/>
    <w:rsid w:val="00376950"/>
    <w:rsid w:val="00376AC3"/>
    <w:rsid w:val="00381A37"/>
    <w:rsid w:val="00381EA8"/>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4647"/>
    <w:rsid w:val="00495AA2"/>
    <w:rsid w:val="00496EE7"/>
    <w:rsid w:val="004A1967"/>
    <w:rsid w:val="004A2834"/>
    <w:rsid w:val="004B34AC"/>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70405"/>
    <w:rsid w:val="0067055C"/>
    <w:rsid w:val="0067483E"/>
    <w:rsid w:val="0067573D"/>
    <w:rsid w:val="00677621"/>
    <w:rsid w:val="0068142C"/>
    <w:rsid w:val="00690E9B"/>
    <w:rsid w:val="00691177"/>
    <w:rsid w:val="00691D13"/>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5B05"/>
    <w:rsid w:val="006E6B13"/>
    <w:rsid w:val="006F14A3"/>
    <w:rsid w:val="006F159B"/>
    <w:rsid w:val="0070006D"/>
    <w:rsid w:val="00701962"/>
    <w:rsid w:val="007021CD"/>
    <w:rsid w:val="00706AB7"/>
    <w:rsid w:val="007169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722D"/>
    <w:rsid w:val="0076525E"/>
    <w:rsid w:val="007652FC"/>
    <w:rsid w:val="00767380"/>
    <w:rsid w:val="00770E9E"/>
    <w:rsid w:val="007713E4"/>
    <w:rsid w:val="00774882"/>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09D1"/>
    <w:rsid w:val="008433BB"/>
    <w:rsid w:val="00847ACF"/>
    <w:rsid w:val="00850549"/>
    <w:rsid w:val="00853B99"/>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ACD"/>
    <w:rsid w:val="008A6BD8"/>
    <w:rsid w:val="008B4111"/>
    <w:rsid w:val="008B4820"/>
    <w:rsid w:val="008B79BC"/>
    <w:rsid w:val="008C1069"/>
    <w:rsid w:val="008C32CD"/>
    <w:rsid w:val="008C54AE"/>
    <w:rsid w:val="008C6FB9"/>
    <w:rsid w:val="008D2770"/>
    <w:rsid w:val="008E2DCC"/>
    <w:rsid w:val="008E4388"/>
    <w:rsid w:val="008E731C"/>
    <w:rsid w:val="008E7E36"/>
    <w:rsid w:val="008F179C"/>
    <w:rsid w:val="008F1C06"/>
    <w:rsid w:val="008F28C1"/>
    <w:rsid w:val="008F3959"/>
    <w:rsid w:val="008F7B14"/>
    <w:rsid w:val="00902B38"/>
    <w:rsid w:val="0090616B"/>
    <w:rsid w:val="00911219"/>
    <w:rsid w:val="00913BDA"/>
    <w:rsid w:val="00914796"/>
    <w:rsid w:val="00914BC8"/>
    <w:rsid w:val="00915E60"/>
    <w:rsid w:val="00923DFD"/>
    <w:rsid w:val="00927143"/>
    <w:rsid w:val="009365B8"/>
    <w:rsid w:val="009401CD"/>
    <w:rsid w:val="009431DB"/>
    <w:rsid w:val="00944494"/>
    <w:rsid w:val="00952818"/>
    <w:rsid w:val="00952E48"/>
    <w:rsid w:val="00957C7D"/>
    <w:rsid w:val="009619C7"/>
    <w:rsid w:val="00961CD5"/>
    <w:rsid w:val="0096229E"/>
    <w:rsid w:val="0096394C"/>
    <w:rsid w:val="00967EB0"/>
    <w:rsid w:val="009704FD"/>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A1828"/>
    <w:rsid w:val="00AB09E7"/>
    <w:rsid w:val="00AB4673"/>
    <w:rsid w:val="00AB4A29"/>
    <w:rsid w:val="00AB5056"/>
    <w:rsid w:val="00AB76C9"/>
    <w:rsid w:val="00AC0DAC"/>
    <w:rsid w:val="00AC4EC4"/>
    <w:rsid w:val="00AC5188"/>
    <w:rsid w:val="00AC5B79"/>
    <w:rsid w:val="00AC77EF"/>
    <w:rsid w:val="00AD0111"/>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442C"/>
    <w:rsid w:val="00B94EBE"/>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D47"/>
    <w:rsid w:val="00D17CBA"/>
    <w:rsid w:val="00D21301"/>
    <w:rsid w:val="00D222D3"/>
    <w:rsid w:val="00D239FA"/>
    <w:rsid w:val="00D23ABA"/>
    <w:rsid w:val="00D23B2F"/>
    <w:rsid w:val="00D30672"/>
    <w:rsid w:val="00D31E87"/>
    <w:rsid w:val="00D32570"/>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E80"/>
    <w:rsid w:val="00D866DD"/>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20570"/>
    <w:rsid w:val="00E22349"/>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F2630"/>
    <w:rsid w:val="00EF31A6"/>
    <w:rsid w:val="00EF461E"/>
    <w:rsid w:val="00EF4C6A"/>
    <w:rsid w:val="00F013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7B5B"/>
    <w:rsid w:val="00F41A87"/>
    <w:rsid w:val="00F43AC7"/>
    <w:rsid w:val="00F4663F"/>
    <w:rsid w:val="00F50044"/>
    <w:rsid w:val="00F57A56"/>
    <w:rsid w:val="00F61B38"/>
    <w:rsid w:val="00F633F0"/>
    <w:rsid w:val="00F70E1C"/>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sporti@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74</TotalTime>
  <Pages>2</Pages>
  <Words>536</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20</cp:revision>
  <cp:lastPrinted>2019-12-30T11:26:00Z</cp:lastPrinted>
  <dcterms:created xsi:type="dcterms:W3CDTF">2020-03-04T16:17:00Z</dcterms:created>
  <dcterms:modified xsi:type="dcterms:W3CDTF">2020-03-26T16:40:00Z</dcterms:modified>
</cp:coreProperties>
</file>