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21BB5" w14:textId="26163012" w:rsidR="003732DD" w:rsidRPr="003732DD" w:rsidRDefault="009C015D" w:rsidP="003732DD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pict w14:anchorId="7E3165E1">
          <v:shape id="Segno di sottrazione 5" o:spid="_x0000_s1026" style="position:absolute;left:0;text-align:left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<v:path arrowok="t" o:connecttype="custom" o:connectlocs="1008768,17483;6601707,17483;6601707,28236;1008768,28236;1008768,17483" o:connectangles="0,0,0,0,0"/>
          </v:shape>
        </w:pict>
      </w:r>
      <w:r w:rsidR="003732DD" w:rsidRPr="003732DD"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  <w:t>Decreto “Cura Italia”. Requisizione immobili: condizioni e modalità</w:t>
      </w:r>
    </w:p>
    <w:p w14:paraId="0FA881FF" w14:textId="2F6DAE72" w:rsidR="00BE5D67" w:rsidRDefault="00BE5D67" w:rsidP="00BE5D67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4E8FC6D0" w14:textId="77777777" w:rsidR="00BE5D67" w:rsidRDefault="00BE5D67" w:rsidP="00BE5D67">
      <w:pPr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  <w:lang w:eastAsia="en-US"/>
        </w:rPr>
      </w:pPr>
    </w:p>
    <w:p w14:paraId="1141A415" w14:textId="0D202ACA" w:rsidR="00BE5D67" w:rsidRDefault="003732DD" w:rsidP="00BE5D67">
      <w:pPr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  <w:r w:rsidRPr="003732DD"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  <w:t>Approfondimento dell’ANCE</w:t>
      </w:r>
    </w:p>
    <w:p w14:paraId="1E40866F" w14:textId="77777777" w:rsidR="00BE5D67" w:rsidRPr="00BE5D67" w:rsidRDefault="00BE5D67" w:rsidP="00BE5D67">
      <w:pPr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</w:p>
    <w:p w14:paraId="55459F5A" w14:textId="77777777" w:rsidR="003732DD" w:rsidRDefault="003732DD" w:rsidP="00BE5D67">
      <w:pPr>
        <w:jc w:val="both"/>
        <w:rPr>
          <w:rFonts w:asciiTheme="minorHAnsi" w:eastAsia="Calibri" w:hAnsiTheme="minorHAnsi" w:cstheme="minorHAnsi"/>
          <w:bCs/>
          <w:noProof/>
          <w:sz w:val="22"/>
          <w:szCs w:val="22"/>
          <w:lang w:eastAsia="en-US"/>
        </w:rPr>
      </w:pPr>
    </w:p>
    <w:p w14:paraId="53F64FE9" w14:textId="4EC93454" w:rsid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Il Decreto Legge 18/2020 cd. “Cura Italia”, fra le misure per fronteggiare l’emergenza sanitaria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732DD">
        <w:rPr>
          <w:rFonts w:asciiTheme="minorHAnsi" w:hAnsiTheme="minorHAnsi" w:cstheme="minorHAnsi"/>
          <w:sz w:val="22"/>
          <w:szCs w:val="22"/>
        </w:rPr>
        <w:t>ha previsto anche la requisizione in uso di strutture alberghiere, ovvero di altri immobili aventi analoghe caratteristiche di idoneità per ospitarvi le persone in sorveglianza sanitaria o permanenza domiciliare. La requisizione potrà protrarsi fino al 31 luglio 2020 ovvero al diverso termine al quale sia ulteriormente prorogata la durata dello stato di emergenza (art. 6, commi 7, 8 e 9).</w:t>
      </w:r>
    </w:p>
    <w:p w14:paraId="17E95D0D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648EB7" w14:textId="6EA369BA" w:rsid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La norma prevede in particolare che:</w:t>
      </w:r>
    </w:p>
    <w:p w14:paraId="0E1BF2A5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C3B9A1" w14:textId="77777777" w:rsidR="003732DD" w:rsidRPr="003732DD" w:rsidRDefault="003732DD" w:rsidP="003732DD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il Prefetto possa disporre, con proprio decreto, la requisizione in uso a fronte della corresponsione al proprietario di una somma di denaro a titolo di indennità, liquidata nello stesso decreto;</w:t>
      </w:r>
    </w:p>
    <w:p w14:paraId="2EB52357" w14:textId="77777777" w:rsidR="003732DD" w:rsidRPr="003732DD" w:rsidRDefault="003732DD" w:rsidP="003732DD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ai fini della stima, il Prefetto si avvalga dell’Agenzia delle Entrate, facendo riferimento al valore corrente di mercato dell’immobile requisito o di quello di immobili con caratteristiche analoghe, in misura corrispondente, per ogni mese o frazione di mese di effettiva durata della requisizione, allo 0,42% di detto valore;</w:t>
      </w:r>
    </w:p>
    <w:p w14:paraId="76198FE0" w14:textId="77777777" w:rsidR="003732DD" w:rsidRPr="003732DD" w:rsidRDefault="003732DD" w:rsidP="003732DD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l’amministrazione, al termine dell’utilizzo, sia tenuta in ogni caso alla restituzione del bene immobile;</w:t>
      </w:r>
    </w:p>
    <w:p w14:paraId="4DB18B52" w14:textId="613850F9" w:rsidR="003732DD" w:rsidRDefault="003732DD" w:rsidP="003732DD">
      <w:pPr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in caso di contestazione dell’indennità, anche in sede giurisdizionale, i provvedimenti di requisizione non saranno comunque sospesi.</w:t>
      </w:r>
    </w:p>
    <w:p w14:paraId="488740AA" w14:textId="77777777" w:rsidR="003732DD" w:rsidRPr="003732DD" w:rsidRDefault="003732DD" w:rsidP="003732DD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F3AA7E0" w14:textId="07C89C4B" w:rsid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La requisizione in uso di immobili è uno strumento a carattere eccezionale a cui può fare ricorso lo Stato per far fronte a “gravi e urgenti necessità pubbliche, militari o civili”, garantendo al proprietario una “giusta indennità” (art. 835 del codice civile).</w:t>
      </w:r>
    </w:p>
    <w:p w14:paraId="36209741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47031B" w14:textId="46F8F469" w:rsid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A differenza dell’espropriazione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732DD">
        <w:rPr>
          <w:rFonts w:asciiTheme="minorHAnsi" w:hAnsiTheme="minorHAnsi" w:cstheme="minorHAnsi"/>
          <w:sz w:val="22"/>
          <w:szCs w:val="22"/>
        </w:rPr>
        <w:t xml:space="preserve"> che sottrae la proprietà degli immobili per consentire la realizzazione di opere pubbliche o di pubblica utilità, la requisizione determina solo un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3732DD">
        <w:rPr>
          <w:rFonts w:asciiTheme="minorHAnsi" w:hAnsiTheme="minorHAnsi" w:cstheme="minorHAnsi"/>
          <w:sz w:val="22"/>
          <w:szCs w:val="22"/>
        </w:rPr>
        <w:t xml:space="preserve"> privazione temporanea del bene che incide sul suo uso per un determinato periodo, più o meno lungo in base alla legge.</w:t>
      </w:r>
    </w:p>
    <w:p w14:paraId="57C546CC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4F0EA1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sz w:val="22"/>
          <w:szCs w:val="22"/>
        </w:rPr>
        <w:t>Oltre all’art. 835 del codice civile, la disciplina della requisizione è contenuta in leggi speciali, anche molto risalenti (es. leggi sullo stato unitario del 1865) e dalla giurisprudenza.</w:t>
      </w:r>
    </w:p>
    <w:p w14:paraId="0EF11F04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3F9ED7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  <w:r w:rsidRPr="003732DD">
        <w:rPr>
          <w:rFonts w:asciiTheme="minorHAnsi" w:hAnsiTheme="minorHAnsi" w:cstheme="minorHAnsi"/>
          <w:b/>
          <w:bCs/>
          <w:sz w:val="22"/>
          <w:szCs w:val="22"/>
        </w:rPr>
        <w:t xml:space="preserve">In allegato </w:t>
      </w:r>
      <w:r w:rsidRPr="003732DD">
        <w:rPr>
          <w:rFonts w:asciiTheme="minorHAnsi" w:hAnsiTheme="minorHAnsi" w:cstheme="minorHAnsi"/>
          <w:sz w:val="22"/>
          <w:szCs w:val="22"/>
        </w:rPr>
        <w:t>l’art. 6, commi 7, 8 e 9 del Decreto Legge 18/2020</w:t>
      </w:r>
      <w:bookmarkStart w:id="0" w:name="_GoBack"/>
      <w:bookmarkEnd w:id="0"/>
    </w:p>
    <w:p w14:paraId="4ABD7566" w14:textId="77777777" w:rsidR="003732DD" w:rsidRPr="003732DD" w:rsidRDefault="003732DD" w:rsidP="003732D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6C715A" w14:textId="77777777" w:rsidR="00B00FAE" w:rsidRPr="00BE5D67" w:rsidRDefault="00B00FAE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</w:pPr>
      <w:r w:rsidRPr="00BE5D67">
        <w:rPr>
          <w:rStyle w:val="Enfasigrassetto"/>
          <w:rFonts w:asciiTheme="minorHAnsi" w:hAnsiTheme="minorHAnsi" w:cstheme="minorHAnsi"/>
          <w:sz w:val="22"/>
          <w:szCs w:val="22"/>
          <w:bdr w:val="none" w:sz="0" w:space="0" w:color="auto" w:frame="1"/>
          <w:shd w:val="clear" w:color="auto" w:fill="FFFFFF"/>
        </w:rPr>
        <w:t>Riferimenti:</w:t>
      </w:r>
    </w:p>
    <w:p w14:paraId="32455260" w14:textId="77777777" w:rsidR="00B00FAE" w:rsidRPr="00BE5D67" w:rsidRDefault="00B00FAE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E5D67">
        <w:rPr>
          <w:rFonts w:asciiTheme="minorHAnsi" w:hAnsiTheme="minorHAnsi" w:cstheme="minorHAnsi"/>
          <w:sz w:val="22"/>
          <w:szCs w:val="22"/>
          <w:shd w:val="clear" w:color="auto" w:fill="FFFFFF"/>
        </w:rPr>
        <w:t>ANCE UMBRIA</w:t>
      </w:r>
    </w:p>
    <w:p w14:paraId="28760E0F" w14:textId="77777777" w:rsidR="00B00FAE" w:rsidRPr="00BE5D67" w:rsidRDefault="00B00FAE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BE5D67">
        <w:rPr>
          <w:rFonts w:asciiTheme="minorHAnsi" w:hAnsiTheme="minorHAnsi" w:cstheme="minorHAnsi"/>
          <w:sz w:val="22"/>
          <w:szCs w:val="22"/>
          <w:shd w:val="clear" w:color="auto" w:fill="FFFFFF"/>
        </w:rPr>
        <w:t>Perugia – </w:t>
      </w:r>
      <w:hyperlink r:id="rId7" w:history="1">
        <w:r w:rsidRPr="00BE5D67">
          <w:rPr>
            <w:rStyle w:val="Collegamentoipertestuale"/>
            <w:rFonts w:asciiTheme="minorHAnsi" w:hAnsiTheme="minorHAnsi" w:cstheme="minorHAnsi"/>
            <w:sz w:val="22"/>
            <w:szCs w:val="22"/>
            <w:u w:val="none"/>
            <w:bdr w:val="none" w:sz="0" w:space="0" w:color="auto" w:frame="1"/>
            <w:shd w:val="clear" w:color="auto" w:fill="FFFFFF"/>
          </w:rPr>
          <w:t>info@anceumbria.it</w:t>
        </w:r>
      </w:hyperlink>
      <w:r w:rsidRPr="00BE5D67">
        <w:rPr>
          <w:rFonts w:asciiTheme="minorHAnsi" w:hAnsiTheme="minorHAnsi" w:cstheme="minorHAnsi"/>
          <w:sz w:val="22"/>
          <w:szCs w:val="22"/>
          <w:shd w:val="clear" w:color="auto" w:fill="FFFFFF"/>
        </w:rPr>
        <w:t> – Tel. 075/582751</w:t>
      </w:r>
    </w:p>
    <w:p w14:paraId="54061F7A" w14:textId="77777777" w:rsidR="005368B1" w:rsidRPr="00BE5D67" w:rsidRDefault="00B00FAE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E5D67">
        <w:rPr>
          <w:rFonts w:asciiTheme="minorHAnsi" w:hAnsiTheme="minorHAnsi" w:cstheme="minorHAnsi"/>
          <w:sz w:val="22"/>
          <w:szCs w:val="22"/>
          <w:shd w:val="clear" w:color="auto" w:fill="FFFFFF"/>
        </w:rPr>
        <w:t>Terni – </w:t>
      </w:r>
      <w:hyperlink r:id="rId8" w:history="1">
        <w:r w:rsidRPr="00BE5D67">
          <w:rPr>
            <w:rFonts w:asciiTheme="minorHAnsi" w:hAnsiTheme="minorHAnsi" w:cstheme="minorHAnsi"/>
            <w:color w:val="0000FF"/>
            <w:sz w:val="22"/>
            <w:szCs w:val="22"/>
          </w:rPr>
          <w:t>edilizia@confindustria.terni.it</w:t>
        </w:r>
      </w:hyperlink>
      <w:r w:rsidRPr="00BE5D67">
        <w:rPr>
          <w:rFonts w:asciiTheme="minorHAnsi" w:hAnsiTheme="minorHAnsi" w:cstheme="minorHAnsi"/>
          <w:sz w:val="22"/>
          <w:szCs w:val="22"/>
          <w:shd w:val="clear" w:color="auto" w:fill="FFFFFF"/>
        </w:rPr>
        <w:t> – Tel. 0744/443411</w:t>
      </w:r>
    </w:p>
    <w:p w14:paraId="09F276D9" w14:textId="77777777" w:rsidR="00496EE7" w:rsidRPr="00BE5D67" w:rsidRDefault="00496EE7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35C6090C" w14:textId="77777777" w:rsidR="00496EE7" w:rsidRPr="00BE5D67" w:rsidRDefault="00496EE7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955DD44" w14:textId="77777777" w:rsidR="008A3087" w:rsidRPr="00BE5D67" w:rsidRDefault="008A3087" w:rsidP="00BE5D67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3D2EF40" w14:textId="4639EB1B" w:rsidR="00B00FAE" w:rsidRPr="00BE5D67" w:rsidRDefault="00FA09FD" w:rsidP="003732DD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BE5D67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3732DD">
        <w:rPr>
          <w:rFonts w:asciiTheme="minorHAnsi" w:hAnsiTheme="minorHAnsi" w:cstheme="minorHAnsi"/>
          <w:sz w:val="22"/>
          <w:szCs w:val="22"/>
        </w:rPr>
        <w:t>30</w:t>
      </w:r>
      <w:r w:rsidR="00E73686" w:rsidRPr="00BE5D67">
        <w:rPr>
          <w:rFonts w:asciiTheme="minorHAnsi" w:hAnsiTheme="minorHAnsi" w:cstheme="minorHAnsi"/>
          <w:sz w:val="22"/>
          <w:szCs w:val="22"/>
        </w:rPr>
        <w:t>/03</w:t>
      </w:r>
      <w:r w:rsidR="00051C34" w:rsidRPr="00BE5D67">
        <w:rPr>
          <w:rFonts w:asciiTheme="minorHAnsi" w:hAnsiTheme="minorHAnsi" w:cstheme="minorHAnsi"/>
          <w:sz w:val="22"/>
          <w:szCs w:val="22"/>
        </w:rPr>
        <w:t>/2020</w:t>
      </w:r>
    </w:p>
    <w:sectPr w:rsidR="00B00FAE" w:rsidRPr="00BE5D67" w:rsidSect="00EF461E">
      <w:headerReference w:type="first" r:id="rId9"/>
      <w:footerReference w:type="first" r:id="rId10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74EB8" w14:textId="77777777" w:rsidR="009C015D" w:rsidRDefault="009C015D">
      <w:r>
        <w:separator/>
      </w:r>
    </w:p>
  </w:endnote>
  <w:endnote w:type="continuationSeparator" w:id="0">
    <w:p w14:paraId="5A31FA75" w14:textId="77777777" w:rsidR="009C015D" w:rsidRDefault="009C0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ED29B5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7465B51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7CE0C689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562D62CA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6BAE2" w14:textId="77777777" w:rsidR="009C015D" w:rsidRDefault="009C015D">
      <w:r>
        <w:separator/>
      </w:r>
    </w:p>
  </w:footnote>
  <w:footnote w:type="continuationSeparator" w:id="0">
    <w:p w14:paraId="30A1D07B" w14:textId="77777777" w:rsidR="009C015D" w:rsidRDefault="009C01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0895F66D" w14:textId="77777777" w:rsidTr="00952E48">
      <w:tc>
        <w:tcPr>
          <w:tcW w:w="900" w:type="dxa"/>
        </w:tcPr>
        <w:p w14:paraId="51D9EED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136C4773" wp14:editId="3BFDBFB9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30AC59CA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5EFD7040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3BC8273C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6B6653F0" w14:textId="77777777" w:rsidTr="00952E48">
      <w:tc>
        <w:tcPr>
          <w:tcW w:w="900" w:type="dxa"/>
        </w:tcPr>
        <w:p w14:paraId="7C1B6DF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435689A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9EC8FE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3358A95E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4FAF0164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16EC0CB5"/>
    <w:multiLevelType w:val="hybridMultilevel"/>
    <w:tmpl w:val="751E76B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8DE0175"/>
    <w:multiLevelType w:val="hybridMultilevel"/>
    <w:tmpl w:val="FEF47AEE"/>
    <w:lvl w:ilvl="0" w:tplc="EF2AC8EE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591DFB"/>
    <w:multiLevelType w:val="multilevel"/>
    <w:tmpl w:val="B64E5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F7558F8"/>
    <w:multiLevelType w:val="hybridMultilevel"/>
    <w:tmpl w:val="4D9E34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FB6256"/>
    <w:multiLevelType w:val="hybridMultilevel"/>
    <w:tmpl w:val="848C4F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E1B52"/>
    <w:multiLevelType w:val="multilevel"/>
    <w:tmpl w:val="7A50A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5"/>
  </w:num>
  <w:num w:numId="4">
    <w:abstractNumId w:val="26"/>
  </w:num>
  <w:num w:numId="5">
    <w:abstractNumId w:val="28"/>
  </w:num>
  <w:num w:numId="6">
    <w:abstractNumId w:val="6"/>
  </w:num>
  <w:num w:numId="7">
    <w:abstractNumId w:val="15"/>
  </w:num>
  <w:num w:numId="8">
    <w:abstractNumId w:val="23"/>
  </w:num>
  <w:num w:numId="9">
    <w:abstractNumId w:val="18"/>
  </w:num>
  <w:num w:numId="10">
    <w:abstractNumId w:val="8"/>
  </w:num>
  <w:num w:numId="11">
    <w:abstractNumId w:val="27"/>
  </w:num>
  <w:num w:numId="12">
    <w:abstractNumId w:val="11"/>
  </w:num>
  <w:num w:numId="13">
    <w:abstractNumId w:val="10"/>
  </w:num>
  <w:num w:numId="14">
    <w:abstractNumId w:val="22"/>
  </w:num>
  <w:num w:numId="15">
    <w:abstractNumId w:val="29"/>
  </w:num>
  <w:num w:numId="16">
    <w:abstractNumId w:val="3"/>
  </w:num>
  <w:num w:numId="17">
    <w:abstractNumId w:val="25"/>
  </w:num>
  <w:num w:numId="18">
    <w:abstractNumId w:val="7"/>
  </w:num>
  <w:num w:numId="19">
    <w:abstractNumId w:val="16"/>
  </w:num>
  <w:num w:numId="20">
    <w:abstractNumId w:val="1"/>
  </w:num>
  <w:num w:numId="21">
    <w:abstractNumId w:val="24"/>
  </w:num>
  <w:num w:numId="22">
    <w:abstractNumId w:val="0"/>
  </w:num>
  <w:num w:numId="23">
    <w:abstractNumId w:val="17"/>
  </w:num>
  <w:num w:numId="24">
    <w:abstractNumId w:val="12"/>
  </w:num>
  <w:num w:numId="25">
    <w:abstractNumId w:val="4"/>
  </w:num>
  <w:num w:numId="26">
    <w:abstractNumId w:val="14"/>
  </w:num>
  <w:num w:numId="27">
    <w:abstractNumId w:val="9"/>
  </w:num>
  <w:num w:numId="28">
    <w:abstractNumId w:val="13"/>
  </w:num>
  <w:num w:numId="29">
    <w:abstractNumId w:val="20"/>
  </w:num>
  <w:num w:numId="30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418"/>
    <w:rsid w:val="00000911"/>
    <w:rsid w:val="000018C4"/>
    <w:rsid w:val="0000679D"/>
    <w:rsid w:val="00012D58"/>
    <w:rsid w:val="00014CFE"/>
    <w:rsid w:val="00015150"/>
    <w:rsid w:val="0001553C"/>
    <w:rsid w:val="00015A06"/>
    <w:rsid w:val="00017F8A"/>
    <w:rsid w:val="00022C88"/>
    <w:rsid w:val="00031409"/>
    <w:rsid w:val="00031C9A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5C3C"/>
    <w:rsid w:val="00057F65"/>
    <w:rsid w:val="0006625B"/>
    <w:rsid w:val="00067E67"/>
    <w:rsid w:val="000735F4"/>
    <w:rsid w:val="00074106"/>
    <w:rsid w:val="00076E3E"/>
    <w:rsid w:val="00084269"/>
    <w:rsid w:val="00085286"/>
    <w:rsid w:val="0009034E"/>
    <w:rsid w:val="000903E8"/>
    <w:rsid w:val="00093B32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5816"/>
    <w:rsid w:val="000C6E6B"/>
    <w:rsid w:val="000D0E46"/>
    <w:rsid w:val="000D1665"/>
    <w:rsid w:val="000D258E"/>
    <w:rsid w:val="000D3FED"/>
    <w:rsid w:val="000D60F4"/>
    <w:rsid w:val="000D7190"/>
    <w:rsid w:val="000F3879"/>
    <w:rsid w:val="000F5C17"/>
    <w:rsid w:val="000F75D4"/>
    <w:rsid w:val="00100ED7"/>
    <w:rsid w:val="00102C5A"/>
    <w:rsid w:val="001031E9"/>
    <w:rsid w:val="00115A2B"/>
    <w:rsid w:val="0012199E"/>
    <w:rsid w:val="00121D8E"/>
    <w:rsid w:val="00123130"/>
    <w:rsid w:val="0013046D"/>
    <w:rsid w:val="0013094C"/>
    <w:rsid w:val="0013516E"/>
    <w:rsid w:val="0013518B"/>
    <w:rsid w:val="00142577"/>
    <w:rsid w:val="00147E07"/>
    <w:rsid w:val="00151BDD"/>
    <w:rsid w:val="00156558"/>
    <w:rsid w:val="00162CFC"/>
    <w:rsid w:val="00174B4A"/>
    <w:rsid w:val="00175A85"/>
    <w:rsid w:val="00177767"/>
    <w:rsid w:val="0018111E"/>
    <w:rsid w:val="00184B48"/>
    <w:rsid w:val="001867E9"/>
    <w:rsid w:val="00187B99"/>
    <w:rsid w:val="00190AD1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14DC"/>
    <w:rsid w:val="001D4E62"/>
    <w:rsid w:val="001D535B"/>
    <w:rsid w:val="001D7618"/>
    <w:rsid w:val="001D7F3D"/>
    <w:rsid w:val="001E08BB"/>
    <w:rsid w:val="001E19DF"/>
    <w:rsid w:val="001E3E0D"/>
    <w:rsid w:val="001E4FE6"/>
    <w:rsid w:val="001E720B"/>
    <w:rsid w:val="001F5160"/>
    <w:rsid w:val="001F57A6"/>
    <w:rsid w:val="001F7A14"/>
    <w:rsid w:val="00202F9D"/>
    <w:rsid w:val="00203224"/>
    <w:rsid w:val="002043B0"/>
    <w:rsid w:val="00207C24"/>
    <w:rsid w:val="00210372"/>
    <w:rsid w:val="00210ED4"/>
    <w:rsid w:val="002131BC"/>
    <w:rsid w:val="002161EA"/>
    <w:rsid w:val="002166C4"/>
    <w:rsid w:val="002173D8"/>
    <w:rsid w:val="0022003E"/>
    <w:rsid w:val="00234FFA"/>
    <w:rsid w:val="00235BB7"/>
    <w:rsid w:val="002369AB"/>
    <w:rsid w:val="00237B46"/>
    <w:rsid w:val="00243355"/>
    <w:rsid w:val="00243A70"/>
    <w:rsid w:val="00251D4B"/>
    <w:rsid w:val="00254B89"/>
    <w:rsid w:val="00256DDA"/>
    <w:rsid w:val="00261DFC"/>
    <w:rsid w:val="00261EB5"/>
    <w:rsid w:val="00263DC8"/>
    <w:rsid w:val="00263ECC"/>
    <w:rsid w:val="00267AF5"/>
    <w:rsid w:val="002743A5"/>
    <w:rsid w:val="0027733B"/>
    <w:rsid w:val="00281D98"/>
    <w:rsid w:val="002864AB"/>
    <w:rsid w:val="002878D5"/>
    <w:rsid w:val="002923C6"/>
    <w:rsid w:val="00292A35"/>
    <w:rsid w:val="0029389C"/>
    <w:rsid w:val="002A070A"/>
    <w:rsid w:val="002A1E99"/>
    <w:rsid w:val="002B7EEB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6FBF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30A8"/>
    <w:rsid w:val="00355CF5"/>
    <w:rsid w:val="0035760C"/>
    <w:rsid w:val="0036132A"/>
    <w:rsid w:val="00361447"/>
    <w:rsid w:val="0036390C"/>
    <w:rsid w:val="00363E3E"/>
    <w:rsid w:val="00366AF0"/>
    <w:rsid w:val="00366DB7"/>
    <w:rsid w:val="00370580"/>
    <w:rsid w:val="003732DD"/>
    <w:rsid w:val="003756AB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81E"/>
    <w:rsid w:val="003A376E"/>
    <w:rsid w:val="003A3AF4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D5B6A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0193B"/>
    <w:rsid w:val="00406030"/>
    <w:rsid w:val="00410350"/>
    <w:rsid w:val="00416468"/>
    <w:rsid w:val="004166FC"/>
    <w:rsid w:val="00416739"/>
    <w:rsid w:val="004176D9"/>
    <w:rsid w:val="00421C81"/>
    <w:rsid w:val="00422AFC"/>
    <w:rsid w:val="0042628C"/>
    <w:rsid w:val="004310C8"/>
    <w:rsid w:val="0043172E"/>
    <w:rsid w:val="00431A31"/>
    <w:rsid w:val="004334F8"/>
    <w:rsid w:val="00434368"/>
    <w:rsid w:val="004367B1"/>
    <w:rsid w:val="00442941"/>
    <w:rsid w:val="00444823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9009F"/>
    <w:rsid w:val="00490346"/>
    <w:rsid w:val="00492040"/>
    <w:rsid w:val="00492B5B"/>
    <w:rsid w:val="00494647"/>
    <w:rsid w:val="00495AA2"/>
    <w:rsid w:val="00496EE7"/>
    <w:rsid w:val="004A1967"/>
    <w:rsid w:val="004A2834"/>
    <w:rsid w:val="004A62F1"/>
    <w:rsid w:val="004A6DD6"/>
    <w:rsid w:val="004B34AC"/>
    <w:rsid w:val="004B6757"/>
    <w:rsid w:val="004B6949"/>
    <w:rsid w:val="004B7346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D74A6"/>
    <w:rsid w:val="004E0327"/>
    <w:rsid w:val="004E072C"/>
    <w:rsid w:val="004E4D74"/>
    <w:rsid w:val="004E651F"/>
    <w:rsid w:val="004E6896"/>
    <w:rsid w:val="004F1D5D"/>
    <w:rsid w:val="004F2ABA"/>
    <w:rsid w:val="004F6EDA"/>
    <w:rsid w:val="00500EA1"/>
    <w:rsid w:val="00511A18"/>
    <w:rsid w:val="00512035"/>
    <w:rsid w:val="00512468"/>
    <w:rsid w:val="00513E65"/>
    <w:rsid w:val="0051764A"/>
    <w:rsid w:val="00523407"/>
    <w:rsid w:val="00524EFB"/>
    <w:rsid w:val="00526E6C"/>
    <w:rsid w:val="00530CE2"/>
    <w:rsid w:val="00531CA4"/>
    <w:rsid w:val="005346F7"/>
    <w:rsid w:val="0053609D"/>
    <w:rsid w:val="0053678B"/>
    <w:rsid w:val="005368B1"/>
    <w:rsid w:val="00537F82"/>
    <w:rsid w:val="00541BC3"/>
    <w:rsid w:val="00544C14"/>
    <w:rsid w:val="005456CC"/>
    <w:rsid w:val="00550830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B1D"/>
    <w:rsid w:val="005858EE"/>
    <w:rsid w:val="00586269"/>
    <w:rsid w:val="00587A72"/>
    <w:rsid w:val="00594EA8"/>
    <w:rsid w:val="00597481"/>
    <w:rsid w:val="005A192E"/>
    <w:rsid w:val="005A29F4"/>
    <w:rsid w:val="005A5E55"/>
    <w:rsid w:val="005B0A5E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458A"/>
    <w:rsid w:val="005E5DA8"/>
    <w:rsid w:val="005F4278"/>
    <w:rsid w:val="00606744"/>
    <w:rsid w:val="00607CBF"/>
    <w:rsid w:val="00611889"/>
    <w:rsid w:val="00621DA9"/>
    <w:rsid w:val="00624B5A"/>
    <w:rsid w:val="006304BB"/>
    <w:rsid w:val="00630AEF"/>
    <w:rsid w:val="00632F96"/>
    <w:rsid w:val="00634F20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D6B"/>
    <w:rsid w:val="0065619B"/>
    <w:rsid w:val="00657B1A"/>
    <w:rsid w:val="00660F83"/>
    <w:rsid w:val="006651C6"/>
    <w:rsid w:val="00670405"/>
    <w:rsid w:val="0067055C"/>
    <w:rsid w:val="0067483E"/>
    <w:rsid w:val="0067573D"/>
    <w:rsid w:val="00677621"/>
    <w:rsid w:val="0068142C"/>
    <w:rsid w:val="00690E9B"/>
    <w:rsid w:val="00691177"/>
    <w:rsid w:val="00691D13"/>
    <w:rsid w:val="00696918"/>
    <w:rsid w:val="006A01F4"/>
    <w:rsid w:val="006A0AE9"/>
    <w:rsid w:val="006A30FE"/>
    <w:rsid w:val="006A528D"/>
    <w:rsid w:val="006B0391"/>
    <w:rsid w:val="006B1B03"/>
    <w:rsid w:val="006B1BBB"/>
    <w:rsid w:val="006B64C4"/>
    <w:rsid w:val="006B6715"/>
    <w:rsid w:val="006B7428"/>
    <w:rsid w:val="006C5530"/>
    <w:rsid w:val="006C6C8E"/>
    <w:rsid w:val="006D10EF"/>
    <w:rsid w:val="006D3209"/>
    <w:rsid w:val="006D7078"/>
    <w:rsid w:val="006D7D28"/>
    <w:rsid w:val="006E5B05"/>
    <w:rsid w:val="006E6B13"/>
    <w:rsid w:val="006F14A3"/>
    <w:rsid w:val="006F159B"/>
    <w:rsid w:val="0070006D"/>
    <w:rsid w:val="00701962"/>
    <w:rsid w:val="007021CD"/>
    <w:rsid w:val="00706AB7"/>
    <w:rsid w:val="00716959"/>
    <w:rsid w:val="0071788E"/>
    <w:rsid w:val="00720E4A"/>
    <w:rsid w:val="00722AFA"/>
    <w:rsid w:val="00725DFF"/>
    <w:rsid w:val="0073518B"/>
    <w:rsid w:val="00737A10"/>
    <w:rsid w:val="0074024E"/>
    <w:rsid w:val="00740910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628"/>
    <w:rsid w:val="007B1096"/>
    <w:rsid w:val="007B2520"/>
    <w:rsid w:val="007B3AA0"/>
    <w:rsid w:val="007B3DEB"/>
    <w:rsid w:val="007B4925"/>
    <w:rsid w:val="007B4FE7"/>
    <w:rsid w:val="007B6EEB"/>
    <w:rsid w:val="007B72D4"/>
    <w:rsid w:val="007B7D2A"/>
    <w:rsid w:val="007C698A"/>
    <w:rsid w:val="007D1B92"/>
    <w:rsid w:val="007D663A"/>
    <w:rsid w:val="007D7A85"/>
    <w:rsid w:val="007E0603"/>
    <w:rsid w:val="007E0A55"/>
    <w:rsid w:val="007E1EAD"/>
    <w:rsid w:val="007E44FD"/>
    <w:rsid w:val="007E5057"/>
    <w:rsid w:val="007E6FF8"/>
    <w:rsid w:val="007E7D8E"/>
    <w:rsid w:val="007F3972"/>
    <w:rsid w:val="007F61DB"/>
    <w:rsid w:val="00802472"/>
    <w:rsid w:val="0081114B"/>
    <w:rsid w:val="008127E1"/>
    <w:rsid w:val="00813BAD"/>
    <w:rsid w:val="00815CB3"/>
    <w:rsid w:val="00822FD9"/>
    <w:rsid w:val="00824701"/>
    <w:rsid w:val="00830EB0"/>
    <w:rsid w:val="0083119A"/>
    <w:rsid w:val="008317A5"/>
    <w:rsid w:val="00836750"/>
    <w:rsid w:val="008433BB"/>
    <w:rsid w:val="00847ACF"/>
    <w:rsid w:val="00850549"/>
    <w:rsid w:val="00853B99"/>
    <w:rsid w:val="00861348"/>
    <w:rsid w:val="008624CD"/>
    <w:rsid w:val="0088152F"/>
    <w:rsid w:val="008828D8"/>
    <w:rsid w:val="00884E03"/>
    <w:rsid w:val="00885913"/>
    <w:rsid w:val="0088738D"/>
    <w:rsid w:val="008878E3"/>
    <w:rsid w:val="00892040"/>
    <w:rsid w:val="00895D5A"/>
    <w:rsid w:val="008A3087"/>
    <w:rsid w:val="008A4AA1"/>
    <w:rsid w:val="008A51D5"/>
    <w:rsid w:val="008A559C"/>
    <w:rsid w:val="008A5F76"/>
    <w:rsid w:val="008A61FC"/>
    <w:rsid w:val="008A6ACD"/>
    <w:rsid w:val="008A6BD8"/>
    <w:rsid w:val="008B4111"/>
    <w:rsid w:val="008B4820"/>
    <w:rsid w:val="008B79BC"/>
    <w:rsid w:val="008C1069"/>
    <w:rsid w:val="008C32CD"/>
    <w:rsid w:val="008C4986"/>
    <w:rsid w:val="008C54AE"/>
    <w:rsid w:val="008C6FB9"/>
    <w:rsid w:val="008D2770"/>
    <w:rsid w:val="008E2DCC"/>
    <w:rsid w:val="008E4388"/>
    <w:rsid w:val="008E731C"/>
    <w:rsid w:val="008E7E36"/>
    <w:rsid w:val="008F179C"/>
    <w:rsid w:val="008F1C06"/>
    <w:rsid w:val="008F28C1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7143"/>
    <w:rsid w:val="009365B8"/>
    <w:rsid w:val="009401CD"/>
    <w:rsid w:val="00940360"/>
    <w:rsid w:val="009431DB"/>
    <w:rsid w:val="00944494"/>
    <w:rsid w:val="00952818"/>
    <w:rsid w:val="00952E48"/>
    <w:rsid w:val="00957C7D"/>
    <w:rsid w:val="00960F15"/>
    <w:rsid w:val="009619C7"/>
    <w:rsid w:val="00961CD5"/>
    <w:rsid w:val="0096229E"/>
    <w:rsid w:val="0096394C"/>
    <w:rsid w:val="00967EB0"/>
    <w:rsid w:val="009708E5"/>
    <w:rsid w:val="00972881"/>
    <w:rsid w:val="00980756"/>
    <w:rsid w:val="00981F5E"/>
    <w:rsid w:val="0098612D"/>
    <w:rsid w:val="0099127D"/>
    <w:rsid w:val="00991709"/>
    <w:rsid w:val="00993CEA"/>
    <w:rsid w:val="009A04D3"/>
    <w:rsid w:val="009A08E6"/>
    <w:rsid w:val="009A104E"/>
    <w:rsid w:val="009A1912"/>
    <w:rsid w:val="009A3967"/>
    <w:rsid w:val="009A3DAF"/>
    <w:rsid w:val="009B2618"/>
    <w:rsid w:val="009B33F9"/>
    <w:rsid w:val="009B68D8"/>
    <w:rsid w:val="009C015D"/>
    <w:rsid w:val="009C0D76"/>
    <w:rsid w:val="009C144D"/>
    <w:rsid w:val="009C20F3"/>
    <w:rsid w:val="009C220D"/>
    <w:rsid w:val="009C39C6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7085"/>
    <w:rsid w:val="009E718E"/>
    <w:rsid w:val="009F0DF8"/>
    <w:rsid w:val="009F195B"/>
    <w:rsid w:val="009F1995"/>
    <w:rsid w:val="009F2C5C"/>
    <w:rsid w:val="009F3F5A"/>
    <w:rsid w:val="009F47D2"/>
    <w:rsid w:val="009F5BE4"/>
    <w:rsid w:val="009F71A5"/>
    <w:rsid w:val="009F7A9A"/>
    <w:rsid w:val="00A07187"/>
    <w:rsid w:val="00A109EC"/>
    <w:rsid w:val="00A12070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28FA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96510"/>
    <w:rsid w:val="00AA1828"/>
    <w:rsid w:val="00AB09E7"/>
    <w:rsid w:val="00AB4673"/>
    <w:rsid w:val="00AB4A29"/>
    <w:rsid w:val="00AB5056"/>
    <w:rsid w:val="00AB76C9"/>
    <w:rsid w:val="00AC0DAC"/>
    <w:rsid w:val="00AC4EC4"/>
    <w:rsid w:val="00AC5188"/>
    <w:rsid w:val="00AC5B79"/>
    <w:rsid w:val="00AC77EF"/>
    <w:rsid w:val="00AD0111"/>
    <w:rsid w:val="00AD2F59"/>
    <w:rsid w:val="00AD42CB"/>
    <w:rsid w:val="00AD5342"/>
    <w:rsid w:val="00AE5E17"/>
    <w:rsid w:val="00AE67ED"/>
    <w:rsid w:val="00AF303A"/>
    <w:rsid w:val="00AF42B8"/>
    <w:rsid w:val="00AF6A90"/>
    <w:rsid w:val="00B00FAE"/>
    <w:rsid w:val="00B010C0"/>
    <w:rsid w:val="00B01369"/>
    <w:rsid w:val="00B027C9"/>
    <w:rsid w:val="00B03F64"/>
    <w:rsid w:val="00B06254"/>
    <w:rsid w:val="00B076BA"/>
    <w:rsid w:val="00B10455"/>
    <w:rsid w:val="00B152C7"/>
    <w:rsid w:val="00B164DF"/>
    <w:rsid w:val="00B20F3A"/>
    <w:rsid w:val="00B2198F"/>
    <w:rsid w:val="00B2222E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2C4C"/>
    <w:rsid w:val="00B93351"/>
    <w:rsid w:val="00B9442C"/>
    <w:rsid w:val="00B94EBE"/>
    <w:rsid w:val="00B9787B"/>
    <w:rsid w:val="00B97A78"/>
    <w:rsid w:val="00BA23CA"/>
    <w:rsid w:val="00BA4A5B"/>
    <w:rsid w:val="00BA572A"/>
    <w:rsid w:val="00BA6AC6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5A97"/>
    <w:rsid w:val="00BC6719"/>
    <w:rsid w:val="00BD2844"/>
    <w:rsid w:val="00BD790B"/>
    <w:rsid w:val="00BE0E09"/>
    <w:rsid w:val="00BE26C8"/>
    <w:rsid w:val="00BE29FF"/>
    <w:rsid w:val="00BE5B35"/>
    <w:rsid w:val="00BE5D67"/>
    <w:rsid w:val="00BE7FEC"/>
    <w:rsid w:val="00BF117A"/>
    <w:rsid w:val="00BF67A4"/>
    <w:rsid w:val="00C00BB7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7195"/>
    <w:rsid w:val="00C4203C"/>
    <w:rsid w:val="00C44828"/>
    <w:rsid w:val="00C51357"/>
    <w:rsid w:val="00C5246D"/>
    <w:rsid w:val="00C559F5"/>
    <w:rsid w:val="00C57B81"/>
    <w:rsid w:val="00C6024D"/>
    <w:rsid w:val="00C61786"/>
    <w:rsid w:val="00C6213F"/>
    <w:rsid w:val="00C62C05"/>
    <w:rsid w:val="00C62E67"/>
    <w:rsid w:val="00C630F4"/>
    <w:rsid w:val="00C651B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B1898"/>
    <w:rsid w:val="00CB1DB9"/>
    <w:rsid w:val="00CB7ED3"/>
    <w:rsid w:val="00CC42BA"/>
    <w:rsid w:val="00CC65FE"/>
    <w:rsid w:val="00CC77DE"/>
    <w:rsid w:val="00CD2AF3"/>
    <w:rsid w:val="00CD58FA"/>
    <w:rsid w:val="00CE39D3"/>
    <w:rsid w:val="00CF41FF"/>
    <w:rsid w:val="00CF4B21"/>
    <w:rsid w:val="00CF5FB8"/>
    <w:rsid w:val="00D00CF8"/>
    <w:rsid w:val="00D024F3"/>
    <w:rsid w:val="00D061EC"/>
    <w:rsid w:val="00D06A84"/>
    <w:rsid w:val="00D070C4"/>
    <w:rsid w:val="00D117B3"/>
    <w:rsid w:val="00D12F9A"/>
    <w:rsid w:val="00D13402"/>
    <w:rsid w:val="00D13D47"/>
    <w:rsid w:val="00D17CBA"/>
    <w:rsid w:val="00D21301"/>
    <w:rsid w:val="00D222D3"/>
    <w:rsid w:val="00D239FA"/>
    <w:rsid w:val="00D23ABA"/>
    <w:rsid w:val="00D23B2F"/>
    <w:rsid w:val="00D30672"/>
    <w:rsid w:val="00D31E87"/>
    <w:rsid w:val="00D32570"/>
    <w:rsid w:val="00D42C10"/>
    <w:rsid w:val="00D43101"/>
    <w:rsid w:val="00D456FB"/>
    <w:rsid w:val="00D5002E"/>
    <w:rsid w:val="00D5288F"/>
    <w:rsid w:val="00D61B2B"/>
    <w:rsid w:val="00D62014"/>
    <w:rsid w:val="00D62F12"/>
    <w:rsid w:val="00D64BC5"/>
    <w:rsid w:val="00D70067"/>
    <w:rsid w:val="00D72432"/>
    <w:rsid w:val="00D81C19"/>
    <w:rsid w:val="00D82637"/>
    <w:rsid w:val="00D82779"/>
    <w:rsid w:val="00D82F54"/>
    <w:rsid w:val="00D85E80"/>
    <w:rsid w:val="00D866DD"/>
    <w:rsid w:val="00D96A53"/>
    <w:rsid w:val="00D97A6E"/>
    <w:rsid w:val="00DA076B"/>
    <w:rsid w:val="00DA0DC7"/>
    <w:rsid w:val="00DA4A1A"/>
    <w:rsid w:val="00DA70EA"/>
    <w:rsid w:val="00DB29D5"/>
    <w:rsid w:val="00DB2C3D"/>
    <w:rsid w:val="00DC0ED4"/>
    <w:rsid w:val="00DC29E3"/>
    <w:rsid w:val="00DC30C3"/>
    <w:rsid w:val="00DC337A"/>
    <w:rsid w:val="00DC4356"/>
    <w:rsid w:val="00DC658D"/>
    <w:rsid w:val="00DC71FE"/>
    <w:rsid w:val="00DD1AAF"/>
    <w:rsid w:val="00DD1BF2"/>
    <w:rsid w:val="00DD5143"/>
    <w:rsid w:val="00DE4F13"/>
    <w:rsid w:val="00DF0987"/>
    <w:rsid w:val="00DF1400"/>
    <w:rsid w:val="00DF1E58"/>
    <w:rsid w:val="00DF20BC"/>
    <w:rsid w:val="00DF6A94"/>
    <w:rsid w:val="00E01359"/>
    <w:rsid w:val="00E03093"/>
    <w:rsid w:val="00E07431"/>
    <w:rsid w:val="00E07EC6"/>
    <w:rsid w:val="00E101E7"/>
    <w:rsid w:val="00E131C5"/>
    <w:rsid w:val="00E20570"/>
    <w:rsid w:val="00E22349"/>
    <w:rsid w:val="00E249A6"/>
    <w:rsid w:val="00E27901"/>
    <w:rsid w:val="00E30506"/>
    <w:rsid w:val="00E337FA"/>
    <w:rsid w:val="00E356A3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6586E"/>
    <w:rsid w:val="00E67BF7"/>
    <w:rsid w:val="00E71003"/>
    <w:rsid w:val="00E71463"/>
    <w:rsid w:val="00E7193C"/>
    <w:rsid w:val="00E71CEB"/>
    <w:rsid w:val="00E72283"/>
    <w:rsid w:val="00E72CAA"/>
    <w:rsid w:val="00E73686"/>
    <w:rsid w:val="00E74CD5"/>
    <w:rsid w:val="00E75519"/>
    <w:rsid w:val="00E763C8"/>
    <w:rsid w:val="00E77790"/>
    <w:rsid w:val="00E7791A"/>
    <w:rsid w:val="00E77BB0"/>
    <w:rsid w:val="00E80B9D"/>
    <w:rsid w:val="00E819C6"/>
    <w:rsid w:val="00E826CC"/>
    <w:rsid w:val="00E83A36"/>
    <w:rsid w:val="00E83D62"/>
    <w:rsid w:val="00E84B32"/>
    <w:rsid w:val="00E8622A"/>
    <w:rsid w:val="00E8699D"/>
    <w:rsid w:val="00E87E00"/>
    <w:rsid w:val="00E87E4B"/>
    <w:rsid w:val="00E914B0"/>
    <w:rsid w:val="00E919F0"/>
    <w:rsid w:val="00E92D70"/>
    <w:rsid w:val="00E97E08"/>
    <w:rsid w:val="00EA2925"/>
    <w:rsid w:val="00EA4465"/>
    <w:rsid w:val="00EA6C54"/>
    <w:rsid w:val="00EB0A18"/>
    <w:rsid w:val="00EB1051"/>
    <w:rsid w:val="00EB2934"/>
    <w:rsid w:val="00EB3E71"/>
    <w:rsid w:val="00EB4BC5"/>
    <w:rsid w:val="00EB56F2"/>
    <w:rsid w:val="00EB5BB3"/>
    <w:rsid w:val="00EC0D5D"/>
    <w:rsid w:val="00EC375E"/>
    <w:rsid w:val="00EC3CE6"/>
    <w:rsid w:val="00EC56DD"/>
    <w:rsid w:val="00ED09FF"/>
    <w:rsid w:val="00ED1B22"/>
    <w:rsid w:val="00ED233A"/>
    <w:rsid w:val="00ED2B2A"/>
    <w:rsid w:val="00ED424D"/>
    <w:rsid w:val="00ED4F58"/>
    <w:rsid w:val="00ED575A"/>
    <w:rsid w:val="00EE0CBC"/>
    <w:rsid w:val="00EF2630"/>
    <w:rsid w:val="00EF31A6"/>
    <w:rsid w:val="00EF461E"/>
    <w:rsid w:val="00EF4C6A"/>
    <w:rsid w:val="00EF4FF3"/>
    <w:rsid w:val="00F01340"/>
    <w:rsid w:val="00F01D5B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D76"/>
    <w:rsid w:val="00F34F0E"/>
    <w:rsid w:val="00F37B5B"/>
    <w:rsid w:val="00F41A87"/>
    <w:rsid w:val="00F43AC7"/>
    <w:rsid w:val="00F4663F"/>
    <w:rsid w:val="00F50044"/>
    <w:rsid w:val="00F57A56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5509"/>
    <w:rsid w:val="00F9565C"/>
    <w:rsid w:val="00FA044A"/>
    <w:rsid w:val="00FA09FD"/>
    <w:rsid w:val="00FA0C5F"/>
    <w:rsid w:val="00FA137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4498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52B0"/>
    <w:rsid w:val="00FF6980"/>
    <w:rsid w:val="00FF78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0F8ED"/>
  <w15:docId w15:val="{D177AAFD-23BF-4E94-89A4-EC1E82FF3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EE0CB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EE0CB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0CBC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sid w:val="00EE0CBC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ilizia@confindustria.ter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nce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santilli\Desktop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20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Maria Cappellazzo</dc:creator>
  <cp:lastModifiedBy>hp</cp:lastModifiedBy>
  <cp:revision>6</cp:revision>
  <cp:lastPrinted>2019-12-30T11:26:00Z</cp:lastPrinted>
  <dcterms:created xsi:type="dcterms:W3CDTF">2020-03-27T09:27:00Z</dcterms:created>
  <dcterms:modified xsi:type="dcterms:W3CDTF">2020-03-30T09:33:00Z</dcterms:modified>
</cp:coreProperties>
</file>