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6265" w14:textId="372A63E6" w:rsidR="00463E08" w:rsidRPr="00D5581D" w:rsidRDefault="00F55FF9" w:rsidP="00D5581D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46667AA0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0D7F45" w:rsidRPr="000D7F4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Nomina Energy manager: posticipato il termine per l’invio</w:t>
      </w:r>
    </w:p>
    <w:p w14:paraId="3D1FD00A" w14:textId="77777777" w:rsidR="000D7F45" w:rsidRDefault="000D7F45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6C3B77" w14:textId="3BB1EF7E" w:rsidR="000D7F45" w:rsidRDefault="003942BA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42BA">
        <w:rPr>
          <w:rFonts w:asciiTheme="minorHAnsi" w:hAnsiTheme="minorHAnsi" w:cstheme="minorHAnsi"/>
          <w:color w:val="000000"/>
          <w:sz w:val="22"/>
          <w:szCs w:val="22"/>
        </w:rPr>
        <w:t>La nuova scadenza non prima del 21 giugno 2020</w:t>
      </w:r>
    </w:p>
    <w:p w14:paraId="343D92F6" w14:textId="77777777" w:rsidR="003942BA" w:rsidRDefault="003942BA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F8588F" w14:textId="7E1F53D4" w:rsidR="000D7F45" w:rsidRDefault="000D7F45" w:rsidP="000D7F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F45">
        <w:rPr>
          <w:rFonts w:asciiTheme="minorHAnsi" w:hAnsiTheme="minorHAnsi" w:cstheme="minorHAnsi"/>
          <w:color w:val="000000"/>
          <w:sz w:val="22"/>
          <w:szCs w:val="22"/>
        </w:rPr>
        <w:t xml:space="preserve">Facendo seguito alla </w:t>
      </w:r>
      <w:hyperlink r:id="rId7" w:history="1">
        <w:r w:rsidRPr="000D7F45">
          <w:rPr>
            <w:rStyle w:val="Collegamentoipertestuale"/>
            <w:rFonts w:asciiTheme="minorHAnsi" w:hAnsiTheme="minorHAnsi" w:cstheme="minorHAnsi"/>
            <w:sz w:val="22"/>
            <w:szCs w:val="22"/>
          </w:rPr>
          <w:t>precedente notizia</w:t>
        </w:r>
      </w:hyperlink>
      <w:r w:rsidRPr="000D7F45">
        <w:rPr>
          <w:rFonts w:asciiTheme="minorHAnsi" w:hAnsiTheme="minorHAnsi" w:cstheme="minorHAnsi"/>
          <w:color w:val="000000"/>
          <w:sz w:val="22"/>
          <w:szCs w:val="22"/>
        </w:rPr>
        <w:t xml:space="preserve"> sul tema, si informa che il termine previsto per l’invio della nomina del tecnico responsabile per la conservazione e l’uso razionale dell’energia (c.d. Energy Manager), fissato al 30 aprile 2020,</w:t>
      </w:r>
      <w:r w:rsidRPr="000D7F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D7F45">
        <w:rPr>
          <w:rFonts w:asciiTheme="minorHAnsi" w:hAnsiTheme="minorHAnsi" w:cstheme="minorHAnsi"/>
          <w:color w:val="000000"/>
          <w:sz w:val="22"/>
          <w:szCs w:val="22"/>
        </w:rPr>
        <w:t xml:space="preserve">è stato </w:t>
      </w:r>
      <w:r w:rsidRPr="000D7F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posticipato</w:t>
      </w:r>
      <w:r w:rsidRPr="000D7F45">
        <w:rPr>
          <w:rFonts w:asciiTheme="minorHAnsi" w:hAnsiTheme="minorHAnsi" w:cstheme="minorHAnsi"/>
          <w:color w:val="000000"/>
          <w:sz w:val="22"/>
          <w:szCs w:val="22"/>
        </w:rPr>
        <w:t xml:space="preserve"> a seguito di quanto previsto dall’articolo 103 comma 1 del D.L. 17 marzo 2020 n. 18 (decreto “Cura Italia”) e dal decreto 8 aprile n.23 all’art. 37 (decreto “Liquidità”).</w:t>
      </w:r>
    </w:p>
    <w:p w14:paraId="12DFF7E9" w14:textId="77777777" w:rsidR="000D7F45" w:rsidRPr="000D7F45" w:rsidRDefault="000D7F45" w:rsidP="000D7F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6A3DB1" w14:textId="798DE8E5" w:rsidR="000D7F45" w:rsidRDefault="000D7F45" w:rsidP="000D7F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F45">
        <w:rPr>
          <w:rFonts w:asciiTheme="minorHAnsi" w:hAnsiTheme="minorHAnsi" w:cstheme="minorHAnsi"/>
          <w:color w:val="000000"/>
          <w:sz w:val="22"/>
          <w:szCs w:val="22"/>
        </w:rPr>
        <w:t xml:space="preserve">Non è stata ancora individuata una nuova data entro cui procedere alla suddetta nomina. </w:t>
      </w:r>
    </w:p>
    <w:p w14:paraId="542C90A0" w14:textId="77777777" w:rsidR="000D7F45" w:rsidRPr="000D7F45" w:rsidRDefault="000D7F45" w:rsidP="000D7F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CD7DAE" w14:textId="77777777" w:rsidR="000D7F45" w:rsidRPr="000D7F45" w:rsidRDefault="000D7F45" w:rsidP="000D7F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F45">
        <w:rPr>
          <w:rFonts w:asciiTheme="minorHAnsi" w:hAnsiTheme="minorHAnsi" w:cstheme="minorHAnsi"/>
          <w:color w:val="000000"/>
          <w:sz w:val="22"/>
          <w:szCs w:val="22"/>
        </w:rPr>
        <w:t xml:space="preserve">Essa comunque </w:t>
      </w:r>
      <w:r w:rsidRPr="000D7F45">
        <w:rPr>
          <w:rFonts w:asciiTheme="minorHAnsi" w:hAnsiTheme="minorHAnsi" w:cstheme="minorHAnsi"/>
          <w:color w:val="000000"/>
          <w:sz w:val="22"/>
          <w:szCs w:val="22"/>
          <w:u w:val="single"/>
        </w:rPr>
        <w:t>non</w:t>
      </w:r>
      <w:r w:rsidRPr="000D7F45">
        <w:rPr>
          <w:rFonts w:asciiTheme="minorHAnsi" w:hAnsiTheme="minorHAnsi" w:cstheme="minorHAnsi"/>
          <w:color w:val="000000"/>
          <w:sz w:val="22"/>
          <w:szCs w:val="22"/>
        </w:rPr>
        <w:t xml:space="preserve"> cadrà </w:t>
      </w:r>
      <w:r w:rsidRPr="000D7F45">
        <w:rPr>
          <w:rFonts w:asciiTheme="minorHAnsi" w:hAnsiTheme="minorHAnsi" w:cstheme="minorHAnsi"/>
          <w:color w:val="000000"/>
          <w:sz w:val="22"/>
          <w:szCs w:val="22"/>
          <w:u w:val="single"/>
        </w:rPr>
        <w:t>prima del 21 giugno 2020</w:t>
      </w:r>
      <w:r w:rsidRPr="000D7F45">
        <w:rPr>
          <w:rFonts w:asciiTheme="minorHAnsi" w:hAnsiTheme="minorHAnsi" w:cstheme="minorHAnsi"/>
          <w:color w:val="000000"/>
          <w:sz w:val="22"/>
          <w:szCs w:val="22"/>
        </w:rPr>
        <w:t xml:space="preserve">, secondo quanto comunicato dalla Federazione Italiana per l’uso razionale dell’energia a questo link </w:t>
      </w:r>
      <w:hyperlink r:id="rId8" w:history="1">
        <w:r w:rsidRPr="000D7F4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http://fire-italia.org/energymanager-posticipato-il-termine-per-la-presentazione-della-nomina/</w:t>
        </w:r>
      </w:hyperlink>
    </w:p>
    <w:p w14:paraId="4D2627D3" w14:textId="77777777" w:rsidR="000D7F45" w:rsidRDefault="000D7F45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6DB079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17E2E18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b/>
          <w:bCs/>
          <w:color w:val="201F1E"/>
          <w:sz w:val="22"/>
          <w:szCs w:val="22"/>
        </w:rPr>
        <w:t>Riferimenti:</w:t>
      </w:r>
    </w:p>
    <w:p w14:paraId="70BB3A8A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>Confindustria Umbria – Area Energia – </w:t>
      </w:r>
      <w:hyperlink r:id="rId9" w:history="1">
        <w:r w:rsidRPr="0069323A">
          <w:rPr>
            <w:rFonts w:asciiTheme="minorHAnsi" w:hAnsiTheme="minorHAnsi" w:cstheme="minorHAnsi"/>
            <w:color w:val="0000FF"/>
            <w:sz w:val="22"/>
            <w:szCs w:val="22"/>
          </w:rPr>
          <w:t>energia@confindustria.umbria.it</w:t>
        </w:r>
      </w:hyperlink>
    </w:p>
    <w:p w14:paraId="59C1B40C" w14:textId="67BD5533" w:rsidR="008C1069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 xml:space="preserve">Dott. </w:t>
      </w:r>
      <w:r w:rsidR="00C54163">
        <w:rPr>
          <w:rFonts w:asciiTheme="minorHAnsi" w:hAnsiTheme="minorHAnsi" w:cstheme="minorHAnsi"/>
          <w:color w:val="201F1E"/>
          <w:sz w:val="22"/>
          <w:szCs w:val="22"/>
        </w:rPr>
        <w:t xml:space="preserve">Federico </w:t>
      </w:r>
      <w:r w:rsidRPr="0069323A">
        <w:rPr>
          <w:rFonts w:asciiTheme="minorHAnsi" w:hAnsiTheme="minorHAnsi" w:cstheme="minorHAnsi"/>
          <w:color w:val="201F1E"/>
          <w:sz w:val="22"/>
          <w:szCs w:val="22"/>
        </w:rPr>
        <w:t>Nardelli 075/5827420</w:t>
      </w:r>
    </w:p>
    <w:p w14:paraId="77250A32" w14:textId="77777777" w:rsidR="005368B1" w:rsidRPr="0069323A" w:rsidRDefault="005368B1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63051833" w14:textId="77777777" w:rsidR="00496EE7" w:rsidRPr="0069323A" w:rsidRDefault="00496EE7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57E3611" w14:textId="77777777" w:rsidR="00496EE7" w:rsidRPr="0069323A" w:rsidRDefault="00496EE7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5ED0656" w14:textId="77777777" w:rsidR="008A3087" w:rsidRPr="0069323A" w:rsidRDefault="008A3087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118FB1D" w14:textId="479E6E47" w:rsidR="00FA09FD" w:rsidRPr="0069323A" w:rsidRDefault="00FA09FD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69323A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0D7F45">
        <w:rPr>
          <w:rFonts w:asciiTheme="minorHAnsi" w:hAnsiTheme="minorHAnsi" w:cstheme="minorHAnsi"/>
          <w:sz w:val="22"/>
          <w:szCs w:val="22"/>
        </w:rPr>
        <w:t>30</w:t>
      </w:r>
      <w:r w:rsidR="00E73686" w:rsidRPr="0069323A">
        <w:rPr>
          <w:rFonts w:asciiTheme="minorHAnsi" w:hAnsiTheme="minorHAnsi" w:cstheme="minorHAnsi"/>
          <w:sz w:val="22"/>
          <w:szCs w:val="22"/>
        </w:rPr>
        <w:t>/0</w:t>
      </w:r>
      <w:r w:rsidR="00C419D6">
        <w:rPr>
          <w:rFonts w:asciiTheme="minorHAnsi" w:hAnsiTheme="minorHAnsi" w:cstheme="minorHAnsi"/>
          <w:sz w:val="22"/>
          <w:szCs w:val="22"/>
        </w:rPr>
        <w:t>4</w:t>
      </w:r>
      <w:r w:rsidR="00051C34" w:rsidRPr="0069323A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69323A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3373" w14:textId="77777777" w:rsidR="00F55FF9" w:rsidRDefault="00F55FF9">
      <w:r>
        <w:separator/>
      </w:r>
    </w:p>
  </w:endnote>
  <w:endnote w:type="continuationSeparator" w:id="0">
    <w:p w14:paraId="243DE079" w14:textId="77777777" w:rsidR="00F55FF9" w:rsidRDefault="00F5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9E35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653A34C3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507110F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B26155B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C80D4" w14:textId="77777777" w:rsidR="00F55FF9" w:rsidRDefault="00F55FF9">
      <w:r>
        <w:separator/>
      </w:r>
    </w:p>
  </w:footnote>
  <w:footnote w:type="continuationSeparator" w:id="0">
    <w:p w14:paraId="682582E8" w14:textId="77777777" w:rsidR="00F55FF9" w:rsidRDefault="00F5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63DE4BD" w14:textId="77777777" w:rsidTr="00952E48">
      <w:tc>
        <w:tcPr>
          <w:tcW w:w="900" w:type="dxa"/>
        </w:tcPr>
        <w:p w14:paraId="23650CC4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22EB696" wp14:editId="751F64EB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6A7864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3D7522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46773520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1288642" w14:textId="77777777" w:rsidTr="00952E48">
      <w:tc>
        <w:tcPr>
          <w:tcW w:w="900" w:type="dxa"/>
        </w:tcPr>
        <w:p w14:paraId="6F7D17E0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2D09D7D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DA97F6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A89BD1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7AB35675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40D6"/>
    <w:multiLevelType w:val="multilevel"/>
    <w:tmpl w:val="06C6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6"/>
  </w:num>
  <w:num w:numId="8">
    <w:abstractNumId w:val="22"/>
  </w:num>
  <w:num w:numId="9">
    <w:abstractNumId w:val="19"/>
  </w:num>
  <w:num w:numId="10">
    <w:abstractNumId w:val="9"/>
  </w:num>
  <w:num w:numId="11">
    <w:abstractNumId w:val="26"/>
  </w:num>
  <w:num w:numId="12">
    <w:abstractNumId w:val="12"/>
  </w:num>
  <w:num w:numId="13">
    <w:abstractNumId w:val="11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7"/>
  </w:num>
  <w:num w:numId="20">
    <w:abstractNumId w:val="1"/>
  </w:num>
  <w:num w:numId="21">
    <w:abstractNumId w:val="23"/>
  </w:num>
  <w:num w:numId="22">
    <w:abstractNumId w:val="0"/>
  </w:num>
  <w:num w:numId="23">
    <w:abstractNumId w:val="18"/>
  </w:num>
  <w:num w:numId="24">
    <w:abstractNumId w:val="13"/>
  </w:num>
  <w:num w:numId="25">
    <w:abstractNumId w:val="4"/>
  </w:num>
  <w:num w:numId="26">
    <w:abstractNumId w:val="15"/>
  </w:num>
  <w:num w:numId="27">
    <w:abstractNumId w:val="10"/>
  </w:num>
  <w:num w:numId="28">
    <w:abstractNumId w:val="14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D7F45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3DC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05DF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4D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1EF5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D7"/>
    <w:rsid w:val="003935F3"/>
    <w:rsid w:val="003942BA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63E08"/>
    <w:rsid w:val="004703A2"/>
    <w:rsid w:val="00472D2B"/>
    <w:rsid w:val="00473B65"/>
    <w:rsid w:val="00474250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15C"/>
    <w:rsid w:val="005E2816"/>
    <w:rsid w:val="005E458A"/>
    <w:rsid w:val="005E5DA8"/>
    <w:rsid w:val="005E68D4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323A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2008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733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0AB0"/>
    <w:rsid w:val="00802472"/>
    <w:rsid w:val="0081114B"/>
    <w:rsid w:val="008127E1"/>
    <w:rsid w:val="00813BAD"/>
    <w:rsid w:val="00815CB3"/>
    <w:rsid w:val="00822FD9"/>
    <w:rsid w:val="00824701"/>
    <w:rsid w:val="00830819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104E"/>
    <w:rsid w:val="009A1912"/>
    <w:rsid w:val="009A3967"/>
    <w:rsid w:val="009A3999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C58DF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125A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72AFD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3593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14B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19D6"/>
    <w:rsid w:val="00C4203C"/>
    <w:rsid w:val="00C44828"/>
    <w:rsid w:val="00C51357"/>
    <w:rsid w:val="00C5246D"/>
    <w:rsid w:val="00C54163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5581D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14244"/>
    <w:rsid w:val="00E20570"/>
    <w:rsid w:val="00E22349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B6E6C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6D8"/>
    <w:rsid w:val="00F55FF9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4895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D0842"/>
  <w15:docId w15:val="{9BBE3B60-A8CA-4CA3-996B-DD0E35B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742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74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4742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paragraph" w:customStyle="1" w:styleId="xxmsonormal">
    <w:name w:val="x_xmsonormal"/>
    <w:basedOn w:val="Normale"/>
    <w:rsid w:val="00463E08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rsid w:val="00C419D6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0D7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-italia.org/energymanager-posticipato-il-termine-per-la-presentazione-della-nomi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nomina-energy-manager-comunicazione-entro-il-30-aprile-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ergia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17</cp:revision>
  <cp:lastPrinted>2019-12-30T11:26:00Z</cp:lastPrinted>
  <dcterms:created xsi:type="dcterms:W3CDTF">2020-03-27T09:36:00Z</dcterms:created>
  <dcterms:modified xsi:type="dcterms:W3CDTF">2020-04-30T12:10:00Z</dcterms:modified>
</cp:coreProperties>
</file>