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397D" w14:textId="11F33741" w:rsidR="00C43191" w:rsidRDefault="000A18AC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36416A7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DC1890" w:rsidRPr="00DC1890">
        <w:rPr>
          <w:rFonts w:asciiTheme="minorHAnsi" w:hAnsiTheme="minorHAnsi" w:cstheme="minorHAnsi"/>
          <w:b/>
          <w:bCs/>
          <w:sz w:val="22"/>
          <w:szCs w:val="22"/>
        </w:rPr>
        <w:t>Sgravi contributivi per assunzioni under 35 nel biennio 2019/2020: chiarimenti Inps</w:t>
      </w:r>
    </w:p>
    <w:p w14:paraId="174B93B7" w14:textId="04EE968E" w:rsidR="005D213F" w:rsidRDefault="005D213F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2CBE2E" w14:textId="7FE64ABA" w:rsidR="0080024E" w:rsidRDefault="00DC1890" w:rsidP="0080024E">
      <w:pPr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Circolare INPS n. 57 del 28 aprile 2020</w:t>
      </w:r>
    </w:p>
    <w:p w14:paraId="40CDBD0D" w14:textId="2FDA82C0" w:rsidR="00DC1890" w:rsidRDefault="00DC1890" w:rsidP="0080024E">
      <w:pPr>
        <w:rPr>
          <w:rFonts w:asciiTheme="minorHAnsi" w:hAnsiTheme="minorHAnsi" w:cstheme="minorHAnsi"/>
          <w:sz w:val="22"/>
          <w:szCs w:val="22"/>
        </w:rPr>
      </w:pPr>
    </w:p>
    <w:p w14:paraId="3715A4CC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 xml:space="preserve">L’Inps, con la circolare 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DC1890">
        <w:rPr>
          <w:rFonts w:asciiTheme="minorHAnsi" w:hAnsiTheme="minorHAnsi" w:cstheme="minorHAnsi"/>
          <w:sz w:val="22"/>
          <w:szCs w:val="22"/>
        </w:rPr>
        <w:t xml:space="preserve">, fornisce istruzioni per la fruizione delle agevolazioni contributive, riconosciute a tutti i datori di lavoro privati, in caso di 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>assunzioni a</w:t>
      </w:r>
      <w:r w:rsidRPr="00DC1890">
        <w:rPr>
          <w:rFonts w:asciiTheme="minorHAnsi" w:hAnsiTheme="minorHAnsi" w:cstheme="minorHAnsi"/>
          <w:sz w:val="22"/>
          <w:szCs w:val="22"/>
        </w:rPr>
        <w:t xml:space="preserve"> 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>tempo indeterminato di giovani fino a trentacinque anni di età</w:t>
      </w:r>
      <w:r w:rsidRPr="00DC1890">
        <w:rPr>
          <w:rFonts w:asciiTheme="minorHAnsi" w:hAnsiTheme="minorHAnsi" w:cstheme="minorHAnsi"/>
          <w:sz w:val="22"/>
          <w:szCs w:val="22"/>
        </w:rPr>
        <w:t>.</w:t>
      </w:r>
    </w:p>
    <w:p w14:paraId="54600A36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374AD3C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La Legge di Bilancio 2020 ha infatti previsto l’estensione dell’incentivo – già introdotto dalla Legge di stabilità del 2018 – all’occupazione giovanile stabile, alle assunzioni di giovani che non abbiano compiuto 35 anni di età, avvenute nel 2019 e 2020.</w:t>
      </w:r>
    </w:p>
    <w:p w14:paraId="2E2694B0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922FF21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A partire dell’annualità 2021, invece, il limite anagrafico per accedere all’esonero in trattazione sarà strutturalmente individuato nei trenta anni di età.</w:t>
      </w:r>
    </w:p>
    <w:p w14:paraId="6EA24AA2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3162B26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 xml:space="preserve">Tale incentivo prevede 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>l’esonero parziale del 50% dei contributi previdenziali dovuti dal datore di lavoro privato</w:t>
      </w:r>
      <w:r w:rsidRPr="00DC1890">
        <w:rPr>
          <w:rFonts w:asciiTheme="minorHAnsi" w:hAnsiTheme="minorHAnsi" w:cstheme="minorHAnsi"/>
          <w:sz w:val="22"/>
          <w:szCs w:val="22"/>
        </w:rPr>
        <w:t>, con esclusione dei premi INAIL, per un periodo di 36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890">
        <w:rPr>
          <w:rFonts w:asciiTheme="minorHAnsi" w:hAnsiTheme="minorHAnsi" w:cstheme="minorHAnsi"/>
          <w:sz w:val="22"/>
          <w:szCs w:val="22"/>
        </w:rPr>
        <w:t>mesi, nel limite massimo di 3.000 euro annui da parametrare e riconoscere su base mensile.</w:t>
      </w:r>
    </w:p>
    <w:p w14:paraId="64824C36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293AC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 xml:space="preserve">L’esonero è, inoltre, 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 xml:space="preserve">elevato nella misura del 100% </w:t>
      </w:r>
      <w:r w:rsidRPr="00DC1890">
        <w:rPr>
          <w:rFonts w:asciiTheme="minorHAnsi" w:hAnsiTheme="minorHAnsi" w:cstheme="minorHAnsi"/>
          <w:sz w:val="22"/>
          <w:szCs w:val="22"/>
        </w:rPr>
        <w:t>dei contributi per le assunzioni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890">
        <w:rPr>
          <w:rFonts w:asciiTheme="minorHAnsi" w:hAnsiTheme="minorHAnsi" w:cstheme="minorHAnsi"/>
          <w:sz w:val="22"/>
          <w:szCs w:val="22"/>
        </w:rPr>
        <w:t>entro sei mesi dall’acquisizione del titolo di studio che riguardino giovani che abbiano svolto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890">
        <w:rPr>
          <w:rFonts w:asciiTheme="minorHAnsi" w:hAnsiTheme="minorHAnsi" w:cstheme="minorHAnsi"/>
          <w:sz w:val="22"/>
          <w:szCs w:val="22"/>
        </w:rPr>
        <w:t>presso il medesimo datore di lavoro attività di alternanza scuola-lavoro o periodi di</w:t>
      </w:r>
      <w:r w:rsidRPr="00DC18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890">
        <w:rPr>
          <w:rFonts w:asciiTheme="minorHAnsi" w:hAnsiTheme="minorHAnsi" w:cstheme="minorHAnsi"/>
          <w:sz w:val="22"/>
          <w:szCs w:val="22"/>
        </w:rPr>
        <w:t>apprendistato.</w:t>
      </w:r>
    </w:p>
    <w:p w14:paraId="5ED82871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59453BD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L’Istituto evidenzia che, sotto il profilo soggettivo, l’esonero – riconosciuto a tutti i datori di lavoro privati – è rivolto all’assunzione di giovani lavoratori che risultino, nel corso dell’intera vita lavorativa, non essere mai stati titolari di un rapporto di lavoro subordinato a tempo indeterminato.</w:t>
      </w:r>
    </w:p>
    <w:p w14:paraId="465D4796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3901BBD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Con riferimento al rispetto delle norme fondamentali in materia di condizioni di lavoro e di assicurazione sociale obbligatoria, la fruizione dell’esonero contributivo è subordinata al rispetto delle condizioni di seguito elencate:</w:t>
      </w:r>
    </w:p>
    <w:p w14:paraId="4A84D7C2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- regolarità degli obblighi di contribuzione previdenziale;</w:t>
      </w:r>
    </w:p>
    <w:p w14:paraId="65560CDC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- assenza di violazioni delle norme fondamentali a tutela delle condizioni di lavoro e rispetto degli altri obblighi di legge;</w:t>
      </w:r>
    </w:p>
    <w:p w14:paraId="31383687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- rispetto degli accordi e contratti collettivi nazionali nonché di quelli regionali, territoriali o</w:t>
      </w:r>
    </w:p>
    <w:p w14:paraId="5490B461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>aziendali, laddove sottoscritti dalle organizzazioni sindacali dei datori di lavoro e dei lavoratori comparativamente più rappresentative sul piano nazionale.</w:t>
      </w:r>
    </w:p>
    <w:p w14:paraId="4E64D730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DA02023" w14:textId="77777777" w:rsidR="00DC1890" w:rsidRPr="00DC1890" w:rsidRDefault="00DC1890" w:rsidP="00DC189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890">
        <w:rPr>
          <w:rFonts w:asciiTheme="minorHAnsi" w:hAnsiTheme="minorHAnsi" w:cstheme="minorHAnsi"/>
          <w:sz w:val="22"/>
          <w:szCs w:val="22"/>
        </w:rPr>
        <w:t xml:space="preserve">La circolare, inoltre, illustra nel dettaglio le modalità di esposizione dello sgravio contributivo in </w:t>
      </w:r>
      <w:proofErr w:type="spellStart"/>
      <w:r w:rsidRPr="00DC1890">
        <w:rPr>
          <w:rFonts w:asciiTheme="minorHAnsi" w:hAnsiTheme="minorHAnsi" w:cstheme="minorHAnsi"/>
          <w:sz w:val="22"/>
          <w:szCs w:val="22"/>
        </w:rPr>
        <w:t>Uniemens</w:t>
      </w:r>
      <w:proofErr w:type="spellEnd"/>
      <w:r w:rsidRPr="00DC1890">
        <w:rPr>
          <w:rFonts w:asciiTheme="minorHAnsi" w:hAnsiTheme="minorHAnsi" w:cstheme="minorHAnsi"/>
          <w:sz w:val="22"/>
          <w:szCs w:val="22"/>
        </w:rPr>
        <w:t xml:space="preserve"> e vengono chiarite le compatibilità/cumulabilità di questa agevolazione con altri sgravi contributivi quali: l’incentivo per l’assunzione dei lavoratori disabili (legge n. 68/99) subordinata al rispetto del requisito dell’incremento occupazionale, l’incentivo all’assunzione di beneficiari del trattamento </w:t>
      </w:r>
      <w:proofErr w:type="spellStart"/>
      <w:r w:rsidRPr="00DC1890">
        <w:rPr>
          <w:rFonts w:asciiTheme="minorHAnsi" w:hAnsiTheme="minorHAnsi" w:cstheme="minorHAnsi"/>
          <w:sz w:val="22"/>
          <w:szCs w:val="22"/>
        </w:rPr>
        <w:t>NASpI</w:t>
      </w:r>
      <w:proofErr w:type="spellEnd"/>
      <w:r w:rsidRPr="00DC1890">
        <w:rPr>
          <w:rFonts w:asciiTheme="minorHAnsi" w:hAnsiTheme="minorHAnsi" w:cstheme="minorHAnsi"/>
          <w:sz w:val="22"/>
          <w:szCs w:val="22"/>
        </w:rPr>
        <w:t xml:space="preserve"> (legge n. 92/2012), l’incentivo “Occupazione Sviluppo Sud” e gli incentivi </w:t>
      </w:r>
      <w:proofErr w:type="spellStart"/>
      <w:r w:rsidRPr="00DC1890">
        <w:rPr>
          <w:rFonts w:asciiTheme="minorHAnsi" w:hAnsiTheme="minorHAnsi" w:cstheme="minorHAnsi"/>
          <w:sz w:val="22"/>
          <w:szCs w:val="22"/>
        </w:rPr>
        <w:t>Anpal</w:t>
      </w:r>
      <w:proofErr w:type="spellEnd"/>
      <w:r w:rsidRPr="00DC1890">
        <w:rPr>
          <w:rFonts w:asciiTheme="minorHAnsi" w:hAnsiTheme="minorHAnsi" w:cstheme="minorHAnsi"/>
          <w:sz w:val="22"/>
          <w:szCs w:val="22"/>
        </w:rPr>
        <w:t xml:space="preserve"> “Occupazione NEET” e “IO Lavoro”.</w:t>
      </w:r>
    </w:p>
    <w:p w14:paraId="6CD6D038" w14:textId="77777777" w:rsidR="00DC1890" w:rsidRPr="00DC1890" w:rsidRDefault="00DC1890" w:rsidP="0080024E">
      <w:pPr>
        <w:rPr>
          <w:rFonts w:asciiTheme="minorHAnsi" w:hAnsiTheme="minorHAnsi" w:cstheme="minorHAnsi"/>
          <w:sz w:val="22"/>
          <w:szCs w:val="22"/>
        </w:rPr>
      </w:pPr>
    </w:p>
    <w:p w14:paraId="5116970D" w14:textId="77777777" w:rsidR="00F777B3" w:rsidRPr="004558F9" w:rsidRDefault="00F777B3" w:rsidP="001F4D1B">
      <w:pPr>
        <w:pStyle w:val="Testonormale"/>
        <w:jc w:val="both"/>
        <w:rPr>
          <w:rFonts w:asciiTheme="minorHAnsi" w:hAnsiTheme="minorHAnsi" w:cstheme="minorHAnsi"/>
          <w:b/>
          <w:szCs w:val="22"/>
        </w:rPr>
      </w:pPr>
    </w:p>
    <w:p w14:paraId="2194D528" w14:textId="77777777" w:rsidR="00DC1890" w:rsidRDefault="00DC1890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798D36" w14:textId="77777777" w:rsidR="00DC1890" w:rsidRDefault="00DC1890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35C08F" w14:textId="77777777" w:rsidR="00DC1890" w:rsidRDefault="00DC1890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0BE55C" w14:textId="77777777" w:rsidR="00DC1890" w:rsidRDefault="00DC1890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2F383A" w14:textId="3228F356" w:rsidR="00A7481A" w:rsidRPr="004558F9" w:rsidRDefault="00A7481A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58F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1D8CD8A6" w14:textId="77777777" w:rsidR="00A7481A" w:rsidRPr="004558F9" w:rsidRDefault="00A7481A" w:rsidP="007A4129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>Confindustria Umbria</w:t>
      </w:r>
    </w:p>
    <w:p w14:paraId="3F600809" w14:textId="77777777" w:rsidR="00A7481A" w:rsidRPr="004558F9" w:rsidRDefault="00A7481A" w:rsidP="007A4129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4558F9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4558F9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62210FCB" w14:textId="77777777" w:rsidR="008369DA" w:rsidRPr="004558F9" w:rsidRDefault="008369DA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967C660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D320C5F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4115487" w14:textId="77777777" w:rsidR="00C43191" w:rsidRPr="004558F9" w:rsidRDefault="00C43191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E4ABD7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A1270D" w14:textId="282740D3" w:rsidR="00783E6E" w:rsidRPr="004558F9" w:rsidRDefault="00952E48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80024E">
        <w:rPr>
          <w:rFonts w:asciiTheme="minorHAnsi" w:hAnsiTheme="minorHAnsi" w:cstheme="minorHAnsi"/>
          <w:sz w:val="22"/>
          <w:szCs w:val="22"/>
        </w:rPr>
        <w:t>30</w:t>
      </w:r>
      <w:r w:rsidR="00FA75F7" w:rsidRPr="004558F9">
        <w:rPr>
          <w:rFonts w:asciiTheme="minorHAnsi" w:hAnsiTheme="minorHAnsi" w:cstheme="minorHAnsi"/>
          <w:sz w:val="22"/>
          <w:szCs w:val="22"/>
        </w:rPr>
        <w:t>/0</w:t>
      </w:r>
      <w:r w:rsidR="00CA5F1B">
        <w:rPr>
          <w:rFonts w:asciiTheme="minorHAnsi" w:hAnsiTheme="minorHAnsi" w:cstheme="minorHAnsi"/>
          <w:sz w:val="22"/>
          <w:szCs w:val="22"/>
        </w:rPr>
        <w:t>4</w:t>
      </w:r>
      <w:r w:rsidR="001B318E" w:rsidRPr="004558F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4558F9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65116" w14:textId="77777777" w:rsidR="000A18AC" w:rsidRDefault="000A18AC">
      <w:r>
        <w:separator/>
      </w:r>
    </w:p>
  </w:endnote>
  <w:endnote w:type="continuationSeparator" w:id="0">
    <w:p w14:paraId="6B53F9BF" w14:textId="77777777" w:rsidR="000A18AC" w:rsidRDefault="000A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0FF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4B8491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29A8F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C43A9A0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2ED4F" w14:textId="77777777" w:rsidR="000A18AC" w:rsidRDefault="000A18AC">
      <w:r>
        <w:separator/>
      </w:r>
    </w:p>
  </w:footnote>
  <w:footnote w:type="continuationSeparator" w:id="0">
    <w:p w14:paraId="36627424" w14:textId="77777777" w:rsidR="000A18AC" w:rsidRDefault="000A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716D894" w14:textId="77777777" w:rsidTr="00952E48">
      <w:tc>
        <w:tcPr>
          <w:tcW w:w="900" w:type="dxa"/>
        </w:tcPr>
        <w:p w14:paraId="33147C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FB6253E" wp14:editId="29BF71B3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0042D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119A0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34E1F63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2F8E7E" w14:textId="77777777" w:rsidTr="00952E48">
      <w:tc>
        <w:tcPr>
          <w:tcW w:w="900" w:type="dxa"/>
        </w:tcPr>
        <w:p w14:paraId="727F87C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18897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037BB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11B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27A4EFD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71C56"/>
    <w:multiLevelType w:val="hybridMultilevel"/>
    <w:tmpl w:val="E9446668"/>
    <w:lvl w:ilvl="0" w:tplc="DE449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9"/>
  </w:num>
  <w:num w:numId="4">
    <w:abstractNumId w:val="3"/>
  </w:num>
  <w:num w:numId="5">
    <w:abstractNumId w:val="35"/>
  </w:num>
  <w:num w:numId="6">
    <w:abstractNumId w:val="31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40"/>
  </w:num>
  <w:num w:numId="12">
    <w:abstractNumId w:val="34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9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37"/>
  </w:num>
  <w:num w:numId="29">
    <w:abstractNumId w:val="27"/>
  </w:num>
  <w:num w:numId="30">
    <w:abstractNumId w:val="42"/>
  </w:num>
  <w:num w:numId="31">
    <w:abstractNumId w:val="28"/>
  </w:num>
  <w:num w:numId="32">
    <w:abstractNumId w:val="7"/>
  </w:num>
  <w:num w:numId="33">
    <w:abstractNumId w:val="26"/>
  </w:num>
  <w:num w:numId="34">
    <w:abstractNumId w:val="17"/>
  </w:num>
  <w:num w:numId="35">
    <w:abstractNumId w:val="36"/>
  </w:num>
  <w:num w:numId="36">
    <w:abstractNumId w:val="29"/>
  </w:num>
  <w:num w:numId="37">
    <w:abstractNumId w:val="5"/>
  </w:num>
  <w:num w:numId="38">
    <w:abstractNumId w:val="38"/>
  </w:num>
  <w:num w:numId="39">
    <w:abstractNumId w:val="6"/>
  </w:num>
  <w:num w:numId="40">
    <w:abstractNumId w:val="43"/>
  </w:num>
  <w:num w:numId="41">
    <w:abstractNumId w:val="19"/>
  </w:num>
  <w:num w:numId="42">
    <w:abstractNumId w:val="23"/>
  </w:num>
  <w:num w:numId="43">
    <w:abstractNumId w:val="15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18AC"/>
    <w:rsid w:val="000A39EA"/>
    <w:rsid w:val="000A7082"/>
    <w:rsid w:val="000B06C6"/>
    <w:rsid w:val="000B40C1"/>
    <w:rsid w:val="000C093D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4D1B"/>
    <w:rsid w:val="00201059"/>
    <w:rsid w:val="0020292B"/>
    <w:rsid w:val="00210ED4"/>
    <w:rsid w:val="002159F6"/>
    <w:rsid w:val="002166C4"/>
    <w:rsid w:val="002208CF"/>
    <w:rsid w:val="0022467F"/>
    <w:rsid w:val="00224BFB"/>
    <w:rsid w:val="0022540F"/>
    <w:rsid w:val="00227D8D"/>
    <w:rsid w:val="0023794F"/>
    <w:rsid w:val="00237B46"/>
    <w:rsid w:val="0024092D"/>
    <w:rsid w:val="00243CE1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378A"/>
    <w:rsid w:val="00376C0F"/>
    <w:rsid w:val="00387C8D"/>
    <w:rsid w:val="003B1E94"/>
    <w:rsid w:val="003B6D95"/>
    <w:rsid w:val="003B7ED2"/>
    <w:rsid w:val="003C543B"/>
    <w:rsid w:val="003D1CBA"/>
    <w:rsid w:val="003D6394"/>
    <w:rsid w:val="003D7A74"/>
    <w:rsid w:val="00415253"/>
    <w:rsid w:val="00434DD7"/>
    <w:rsid w:val="004353E3"/>
    <w:rsid w:val="004432B6"/>
    <w:rsid w:val="004558F9"/>
    <w:rsid w:val="0046276A"/>
    <w:rsid w:val="00472D2B"/>
    <w:rsid w:val="00493014"/>
    <w:rsid w:val="004941CA"/>
    <w:rsid w:val="004A184B"/>
    <w:rsid w:val="004A2F78"/>
    <w:rsid w:val="004A343B"/>
    <w:rsid w:val="004C2CC8"/>
    <w:rsid w:val="004D48E8"/>
    <w:rsid w:val="004D4957"/>
    <w:rsid w:val="004E62C8"/>
    <w:rsid w:val="004E7405"/>
    <w:rsid w:val="004F05E8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B5EC1"/>
    <w:rsid w:val="005C3804"/>
    <w:rsid w:val="005C488C"/>
    <w:rsid w:val="005D213F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250DB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8188D"/>
    <w:rsid w:val="0078268C"/>
    <w:rsid w:val="00783E6E"/>
    <w:rsid w:val="007911A1"/>
    <w:rsid w:val="00797FBA"/>
    <w:rsid w:val="007A4129"/>
    <w:rsid w:val="007A4BC4"/>
    <w:rsid w:val="007B0324"/>
    <w:rsid w:val="007B28C2"/>
    <w:rsid w:val="007B72D4"/>
    <w:rsid w:val="007B7550"/>
    <w:rsid w:val="007C0118"/>
    <w:rsid w:val="007E1CB1"/>
    <w:rsid w:val="007E52F6"/>
    <w:rsid w:val="007F34EA"/>
    <w:rsid w:val="0080024E"/>
    <w:rsid w:val="008050CE"/>
    <w:rsid w:val="00812476"/>
    <w:rsid w:val="0082387C"/>
    <w:rsid w:val="008253A5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D5DF3"/>
    <w:rsid w:val="008E4FD8"/>
    <w:rsid w:val="008F0D31"/>
    <w:rsid w:val="008F3555"/>
    <w:rsid w:val="008F5CA2"/>
    <w:rsid w:val="008F7F38"/>
    <w:rsid w:val="00901DD6"/>
    <w:rsid w:val="00917D5C"/>
    <w:rsid w:val="0092082A"/>
    <w:rsid w:val="00921861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9794A"/>
    <w:rsid w:val="009A181B"/>
    <w:rsid w:val="009C2862"/>
    <w:rsid w:val="009C6610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0990"/>
    <w:rsid w:val="00A620B2"/>
    <w:rsid w:val="00A64B15"/>
    <w:rsid w:val="00A7481A"/>
    <w:rsid w:val="00A874BE"/>
    <w:rsid w:val="00A92403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0F57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0AB4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36E3"/>
    <w:rsid w:val="00C14167"/>
    <w:rsid w:val="00C20F49"/>
    <w:rsid w:val="00C23FBE"/>
    <w:rsid w:val="00C369CE"/>
    <w:rsid w:val="00C43191"/>
    <w:rsid w:val="00C5244E"/>
    <w:rsid w:val="00C60183"/>
    <w:rsid w:val="00C61FD4"/>
    <w:rsid w:val="00C64412"/>
    <w:rsid w:val="00CA0CC6"/>
    <w:rsid w:val="00CA1FD0"/>
    <w:rsid w:val="00CA3A0B"/>
    <w:rsid w:val="00CA5F1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35AB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6872"/>
    <w:rsid w:val="00DB712C"/>
    <w:rsid w:val="00DC0AA7"/>
    <w:rsid w:val="00DC0ED4"/>
    <w:rsid w:val="00DC1890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0770F"/>
    <w:rsid w:val="00F106A1"/>
    <w:rsid w:val="00F10DC2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777B3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C97F0"/>
  <w15:docId w15:val="{2A846BF1-6B7D-4BE4-A9E5-BB78041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3066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17</cp:revision>
  <cp:lastPrinted>2019-11-18T08:55:00Z</cp:lastPrinted>
  <dcterms:created xsi:type="dcterms:W3CDTF">2020-03-31T10:01:00Z</dcterms:created>
  <dcterms:modified xsi:type="dcterms:W3CDTF">2020-04-30T11:08:00Z</dcterms:modified>
</cp:coreProperties>
</file>