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7915D" w14:textId="6DE76DD6" w:rsidR="00784957" w:rsidRPr="00F35C4B" w:rsidRDefault="00A74C20" w:rsidP="002706D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74C20">
        <w:rPr>
          <w:rFonts w:asciiTheme="minorHAnsi" w:hAnsiTheme="minorHAnsi" w:cstheme="minorHAnsi"/>
          <w:b/>
          <w:color w:val="000000"/>
          <w:sz w:val="22"/>
          <w:szCs w:val="22"/>
        </w:rPr>
        <w:t>Documento unico di circolazione e proprietà. Seconda fase di attuazione: istruzioni operative</w:t>
      </w:r>
      <w:r w:rsidR="000736F9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006CE6A0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0" w:name="_Hlk38354803"/>
    </w:p>
    <w:bookmarkEnd w:id="0"/>
    <w:p w14:paraId="0C106E63" w14:textId="77777777" w:rsidR="00784957" w:rsidRDefault="00784957" w:rsidP="002706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6BA826" w14:textId="51E2916A" w:rsidR="00971A5B" w:rsidRDefault="00A74C20" w:rsidP="007E4A43">
      <w:pPr>
        <w:rPr>
          <w:rFonts w:asciiTheme="minorHAnsi" w:hAnsiTheme="minorHAnsi"/>
          <w:sz w:val="22"/>
          <w:szCs w:val="22"/>
        </w:rPr>
      </w:pPr>
      <w:r w:rsidRPr="00A74C20">
        <w:rPr>
          <w:rFonts w:asciiTheme="minorHAnsi" w:hAnsiTheme="minorHAnsi"/>
          <w:sz w:val="22"/>
          <w:szCs w:val="22"/>
        </w:rPr>
        <w:t>Circolare MOT-ACI n. 12068 del 30 aprile 2020</w:t>
      </w:r>
    </w:p>
    <w:p w14:paraId="7BF16632" w14:textId="76EA926F" w:rsidR="00A74C20" w:rsidRDefault="00A74C20" w:rsidP="007E4A43">
      <w:pPr>
        <w:rPr>
          <w:rFonts w:asciiTheme="minorHAnsi" w:hAnsiTheme="minorHAnsi"/>
          <w:sz w:val="22"/>
          <w:szCs w:val="22"/>
        </w:rPr>
      </w:pPr>
    </w:p>
    <w:p w14:paraId="6E483B5B" w14:textId="41495A22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 xml:space="preserve">ANITA </w:t>
      </w:r>
      <w:r>
        <w:rPr>
          <w:rFonts w:ascii="Calibri" w:eastAsia="Calibri" w:hAnsi="Calibri" w:cs="Calibri"/>
          <w:sz w:val="22"/>
          <w:szCs w:val="22"/>
        </w:rPr>
        <w:t>informa</w:t>
      </w:r>
      <w:r w:rsidRPr="00A74C20">
        <w:rPr>
          <w:rFonts w:ascii="Calibri" w:eastAsia="Calibri" w:hAnsi="Calibri" w:cs="Calibri"/>
          <w:sz w:val="22"/>
          <w:szCs w:val="22"/>
        </w:rPr>
        <w:t xml:space="preserve"> che, con la circolare </w:t>
      </w:r>
      <w:r w:rsidRPr="00A74C20">
        <w:rPr>
          <w:rFonts w:ascii="Calibri" w:eastAsia="Calibri" w:hAnsi="Calibri" w:cs="Calibri"/>
          <w:b/>
          <w:bCs/>
          <w:sz w:val="22"/>
          <w:szCs w:val="22"/>
        </w:rPr>
        <w:t>allegata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A74C20">
        <w:rPr>
          <w:rFonts w:ascii="Calibri" w:eastAsia="Calibri" w:hAnsi="Calibri" w:cs="Calibri"/>
          <w:sz w:val="22"/>
          <w:szCs w:val="22"/>
        </w:rPr>
        <w:t>sono state dettate disposizioni relative all’avvio della seconda fase di attuazione della riforma del DU – documento unico di circolazione e di proprietà – stabilita dal Decreto MIT n.</w:t>
      </w:r>
      <w:r w:rsidR="00EE08A2"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146 del 21 aprile 2020.</w:t>
      </w:r>
    </w:p>
    <w:p w14:paraId="75E77D31" w14:textId="4AB43934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Tale circolare integra e modifica le precedenti disposizioni dettate con la circolare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MIT del 9 marzo 2020, alla luce delle modifiche introdotte dai Decreti MIT del 25 marzo 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del 21 aprile 2020.</w:t>
      </w:r>
    </w:p>
    <w:p w14:paraId="4CBABCF5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</w:p>
    <w:p w14:paraId="32EFDC18" w14:textId="77777777" w:rsidR="00A74C20" w:rsidRPr="00A74C20" w:rsidRDefault="00A74C20" w:rsidP="00A74C20">
      <w:pPr>
        <w:rPr>
          <w:rFonts w:ascii="Calibri" w:eastAsia="Calibri" w:hAnsi="Calibri" w:cs="Calibri"/>
          <w:b/>
          <w:i/>
          <w:sz w:val="22"/>
          <w:szCs w:val="22"/>
        </w:rPr>
      </w:pPr>
      <w:r w:rsidRPr="00A74C20">
        <w:rPr>
          <w:rFonts w:ascii="Calibri" w:eastAsia="Calibri" w:hAnsi="Calibri" w:cs="Calibri"/>
          <w:b/>
          <w:i/>
          <w:sz w:val="22"/>
          <w:szCs w:val="22"/>
        </w:rPr>
        <w:t>Seconda fase di attuazione della riforma</w:t>
      </w:r>
    </w:p>
    <w:p w14:paraId="36DB5D6F" w14:textId="7F035C46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 xml:space="preserve">A decorrere dal 4 maggio 2020 sono entrate a regime le procedure predisposte per la gestione obbligatoria delle operazioni di </w:t>
      </w:r>
      <w:proofErr w:type="spellStart"/>
      <w:r w:rsidRPr="00A74C20">
        <w:rPr>
          <w:rFonts w:ascii="Calibri" w:eastAsia="Calibri" w:hAnsi="Calibri" w:cs="Calibri"/>
          <w:sz w:val="22"/>
          <w:szCs w:val="22"/>
        </w:rPr>
        <w:t>minivoltura</w:t>
      </w:r>
      <w:proofErr w:type="spellEnd"/>
      <w:r w:rsidRPr="00A74C20">
        <w:rPr>
          <w:rFonts w:ascii="Calibri" w:eastAsia="Calibri" w:hAnsi="Calibri" w:cs="Calibri"/>
          <w:sz w:val="22"/>
          <w:szCs w:val="22"/>
        </w:rPr>
        <w:t xml:space="preserve"> e di cessazione dalla circolazione per demolizione e per esportazione (sia verso Paesi UE sia verso Stati extra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UE), il cui utilizzo è già operativo dal 17 febbraio 2020.</w:t>
      </w:r>
    </w:p>
    <w:p w14:paraId="189C4790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Dal 4 maggio 2020, pertanto, non verranno più emessi il CDPD e il certificato di radiazione e</w:t>
      </w:r>
    </w:p>
    <w:p w14:paraId="3E7229CB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le predette procedure consentiranno esclusivamente l’emissione:</w:t>
      </w:r>
    </w:p>
    <w:p w14:paraId="3CBA195A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 xml:space="preserve">- del DU non valido per la circolazione (nel caso di </w:t>
      </w:r>
      <w:proofErr w:type="spellStart"/>
      <w:r w:rsidRPr="00A74C20">
        <w:rPr>
          <w:rFonts w:ascii="Calibri" w:eastAsia="Calibri" w:hAnsi="Calibri" w:cs="Calibri"/>
          <w:sz w:val="22"/>
          <w:szCs w:val="22"/>
        </w:rPr>
        <w:t>minivoltura</w:t>
      </w:r>
      <w:proofErr w:type="spellEnd"/>
      <w:r w:rsidRPr="00A74C20">
        <w:rPr>
          <w:rFonts w:ascii="Calibri" w:eastAsia="Calibri" w:hAnsi="Calibri" w:cs="Calibri"/>
          <w:sz w:val="22"/>
          <w:szCs w:val="22"/>
        </w:rPr>
        <w:t>);</w:t>
      </w:r>
    </w:p>
    <w:p w14:paraId="4A6B6BE9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- della ricevuta di avvenuta cessazione dalla circolazione per demolizione;</w:t>
      </w:r>
    </w:p>
    <w:p w14:paraId="222731E5" w14:textId="3198F79D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- del tagliando di annullamento della carta di circolazione o del DU e della ricevuta di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avvenuta cessazione dalla circolazione per esportazione.</w:t>
      </w:r>
    </w:p>
    <w:p w14:paraId="54B1EE4A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</w:p>
    <w:p w14:paraId="6FE46D5E" w14:textId="05315C8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Le procedure per la gestione in via facoltativa delle operazioni di immatricolazione, di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 xml:space="preserve">nazionalizzazione, di </w:t>
      </w:r>
      <w:proofErr w:type="spellStart"/>
      <w:r w:rsidRPr="00A74C20">
        <w:rPr>
          <w:rFonts w:ascii="Calibri" w:eastAsia="Calibri" w:hAnsi="Calibri" w:cs="Calibri"/>
          <w:sz w:val="22"/>
          <w:szCs w:val="22"/>
        </w:rPr>
        <w:t>reimmatricolazione</w:t>
      </w:r>
      <w:proofErr w:type="spellEnd"/>
      <w:r w:rsidRPr="00A74C20">
        <w:rPr>
          <w:rFonts w:ascii="Calibri" w:eastAsia="Calibri" w:hAnsi="Calibri" w:cs="Calibri"/>
          <w:sz w:val="22"/>
          <w:szCs w:val="22"/>
        </w:rPr>
        <w:t xml:space="preserve"> e di trasferimento della proprietà - anch’esse già</w:t>
      </w:r>
    </w:p>
    <w:p w14:paraId="29449966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operative dal 17 febbraio 2020 - consentiranno dal 4 maggio 2020 - esclusivamente</w:t>
      </w:r>
    </w:p>
    <w:p w14:paraId="47BDA769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 xml:space="preserve">l’emissione del DU e pertanto non sarà più rilasciato il CDPD. L’utilizzo facoltativo delle </w:t>
      </w:r>
    </w:p>
    <w:p w14:paraId="51CC3A50" w14:textId="63A4F7A4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 xml:space="preserve">procedure per la gestione delle operazioni suddette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diventerà </w:t>
      </w:r>
      <w:r w:rsidRPr="00A74C20">
        <w:rPr>
          <w:rFonts w:ascii="Calibri" w:eastAsia="Calibri" w:hAnsi="Calibri" w:cs="Calibri"/>
          <w:sz w:val="22"/>
          <w:szCs w:val="22"/>
        </w:rPr>
        <w:t>obbligatorio</w:t>
      </w:r>
      <w:proofErr w:type="gramEnd"/>
      <w:r w:rsidRPr="00A74C20">
        <w:rPr>
          <w:rFonts w:ascii="Calibri" w:eastAsia="Calibri" w:hAnsi="Calibri" w:cs="Calibri"/>
          <w:sz w:val="22"/>
          <w:szCs w:val="22"/>
        </w:rPr>
        <w:t xml:space="preserve"> a partire dal 1° giugno 2020.</w:t>
      </w:r>
    </w:p>
    <w:p w14:paraId="22E600BB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</w:p>
    <w:p w14:paraId="6CB6CE76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Inoltre, dal 4 maggio 2020 sono divenute operative anche le procedure predisposte per la</w:t>
      </w:r>
    </w:p>
    <w:p w14:paraId="3C1B7E7A" w14:textId="77777777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gestione, in via obbligatoria, delle operazioni di rilascio del duplicato del DU in caso di:</w:t>
      </w:r>
    </w:p>
    <w:p w14:paraId="05CFE0AC" w14:textId="78B317F5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- cancellazione delle intestazioni obbligatorie annotate sul DU (art.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94,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comma 4-bis CDS);</w:t>
      </w:r>
    </w:p>
    <w:p w14:paraId="5EF3F4CD" w14:textId="39C5017C" w:rsidR="00A74C20" w:rsidRPr="00A74C20" w:rsidRDefault="00A74C20" w:rsidP="00A74C20">
      <w:pPr>
        <w:rPr>
          <w:rFonts w:ascii="Calibri" w:eastAsia="Calibri" w:hAnsi="Calibri" w:cs="Calibri"/>
          <w:sz w:val="22"/>
          <w:szCs w:val="22"/>
        </w:rPr>
      </w:pPr>
      <w:r w:rsidRPr="00A74C20">
        <w:rPr>
          <w:rFonts w:ascii="Calibri" w:eastAsia="Calibri" w:hAnsi="Calibri" w:cs="Calibri"/>
          <w:sz w:val="22"/>
          <w:szCs w:val="22"/>
        </w:rPr>
        <w:t>- sottrazione, smarrimento, distruzione e deterioramento dell’originale. Le carte di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circolazione e i certificati di proprietà rilasciati fino al 3 maggio 2020 mantengono la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loro validità (così come quelli che continueranno ad essere emessi sino al 31 ottobre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2020, data entro la quale la totalità delle nuove procedure dovrà entrata a pieno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>regime), fino a quando non intervenga la necessità di espletare una nuova operazione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74C20">
        <w:rPr>
          <w:rFonts w:ascii="Calibri" w:eastAsia="Calibri" w:hAnsi="Calibri" w:cs="Calibri"/>
          <w:sz w:val="22"/>
          <w:szCs w:val="22"/>
        </w:rPr>
        <w:t xml:space="preserve">che imponga il rilascio del DU. </w:t>
      </w:r>
    </w:p>
    <w:p w14:paraId="50035375" w14:textId="77777777" w:rsidR="00A74C20" w:rsidRDefault="00A74C20" w:rsidP="00A74C20">
      <w:pPr>
        <w:rPr>
          <w:rFonts w:ascii="Calibri" w:eastAsia="Calibri" w:hAnsi="Calibri" w:cs="Calibri"/>
          <w:color w:val="000000"/>
        </w:rPr>
      </w:pPr>
    </w:p>
    <w:p w14:paraId="20009959" w14:textId="77777777" w:rsidR="00A74C20" w:rsidRPr="00971A5B" w:rsidRDefault="00A74C20" w:rsidP="007E4A43">
      <w:pPr>
        <w:rPr>
          <w:rFonts w:asciiTheme="minorHAnsi" w:hAnsiTheme="minorHAnsi"/>
          <w:sz w:val="22"/>
          <w:szCs w:val="22"/>
        </w:rPr>
      </w:pPr>
    </w:p>
    <w:p w14:paraId="35ABA17A" w14:textId="133AFB6A" w:rsidR="00F35C4B" w:rsidRPr="00B85F00" w:rsidRDefault="00F35C4B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C47CBD" w14:textId="77777777" w:rsidR="00B85F00" w:rsidRDefault="00B85F00" w:rsidP="009B3D7A">
      <w:pPr>
        <w:rPr>
          <w:rFonts w:asciiTheme="minorHAnsi" w:hAnsiTheme="minorHAnsi"/>
          <w:sz w:val="22"/>
          <w:szCs w:val="22"/>
        </w:rPr>
      </w:pPr>
    </w:p>
    <w:p w14:paraId="096F304C" w14:textId="77777777" w:rsidR="007E4A43" w:rsidRDefault="007E4A43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92A054" w14:textId="720D75DA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06D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381DAD47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2706D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658D52E2" w14:textId="394E1ABF" w:rsidR="008C1069" w:rsidRPr="002706DC" w:rsidRDefault="00B17687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9B3D7A">
        <w:rPr>
          <w:rFonts w:asciiTheme="minorHAnsi" w:hAnsiTheme="minorHAnsi" w:cstheme="minorHAnsi"/>
          <w:sz w:val="22"/>
          <w:szCs w:val="22"/>
        </w:rPr>
        <w:t xml:space="preserve">- </w:t>
      </w:r>
      <w:r w:rsidR="009B3D7A" w:rsidRPr="002706DC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79B19CFD" w14:textId="77777777" w:rsidR="005368B1" w:rsidRPr="002706DC" w:rsidRDefault="005368B1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DE07D8A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3CD2B4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6C0660" w14:textId="77777777" w:rsidR="008A3087" w:rsidRPr="002706DC" w:rsidRDefault="008A308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B3D798C" w14:textId="45F44BF3" w:rsidR="00FA09FD" w:rsidRPr="002706DC" w:rsidRDefault="00FA09FD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lastRenderedPageBreak/>
        <w:t xml:space="preserve">Pubblicata il </w:t>
      </w:r>
      <w:r w:rsidR="009B3D7A">
        <w:rPr>
          <w:rFonts w:asciiTheme="minorHAnsi" w:hAnsiTheme="minorHAnsi" w:cstheme="minorHAnsi"/>
          <w:sz w:val="22"/>
          <w:szCs w:val="22"/>
        </w:rPr>
        <w:t>0</w:t>
      </w:r>
      <w:r w:rsidR="000107F9">
        <w:rPr>
          <w:rFonts w:asciiTheme="minorHAnsi" w:hAnsiTheme="minorHAnsi" w:cstheme="minorHAnsi"/>
          <w:sz w:val="22"/>
          <w:szCs w:val="22"/>
        </w:rPr>
        <w:t>6</w:t>
      </w:r>
      <w:r w:rsidR="00E73686" w:rsidRPr="002706DC">
        <w:rPr>
          <w:rFonts w:asciiTheme="minorHAnsi" w:hAnsiTheme="minorHAnsi" w:cstheme="minorHAnsi"/>
          <w:sz w:val="22"/>
          <w:szCs w:val="22"/>
        </w:rPr>
        <w:t>/0</w:t>
      </w:r>
      <w:r w:rsidR="009B3D7A">
        <w:rPr>
          <w:rFonts w:asciiTheme="minorHAnsi" w:hAnsiTheme="minorHAnsi" w:cstheme="minorHAnsi"/>
          <w:sz w:val="22"/>
          <w:szCs w:val="22"/>
        </w:rPr>
        <w:t>5</w:t>
      </w:r>
      <w:r w:rsidR="00051C34" w:rsidRPr="002706D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2706D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E4ACE" w14:textId="77777777" w:rsidR="000736F9" w:rsidRDefault="000736F9">
      <w:r>
        <w:separator/>
      </w:r>
    </w:p>
  </w:endnote>
  <w:endnote w:type="continuationSeparator" w:id="0">
    <w:p w14:paraId="6E5CFB2E" w14:textId="77777777" w:rsidR="000736F9" w:rsidRDefault="0007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9B0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E36F98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E102FC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E05967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010AC" w14:textId="77777777" w:rsidR="000736F9" w:rsidRDefault="000736F9">
      <w:r>
        <w:separator/>
      </w:r>
    </w:p>
  </w:footnote>
  <w:footnote w:type="continuationSeparator" w:id="0">
    <w:p w14:paraId="4F4F0149" w14:textId="77777777" w:rsidR="000736F9" w:rsidRDefault="0007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E00B9EA" w14:textId="77777777" w:rsidTr="00952E48">
      <w:tc>
        <w:tcPr>
          <w:tcW w:w="900" w:type="dxa"/>
        </w:tcPr>
        <w:p w14:paraId="7B32E62B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BC74908" wp14:editId="57499FFB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AB4F542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B31C5B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F7A9DB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0AA4FD8" w14:textId="77777777" w:rsidTr="00952E48">
      <w:tc>
        <w:tcPr>
          <w:tcW w:w="900" w:type="dxa"/>
        </w:tcPr>
        <w:p w14:paraId="1CE9106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427742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89F8DC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C0ED91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0C5F62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71CC"/>
    <w:multiLevelType w:val="hybridMultilevel"/>
    <w:tmpl w:val="F9A6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9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07F9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430F9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36F9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2169F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06DC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099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542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05CE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20A1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1171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957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CAB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4A43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32D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1A5B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D7A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0021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74C20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17687"/>
    <w:rsid w:val="00B20F3A"/>
    <w:rsid w:val="00B2198F"/>
    <w:rsid w:val="00B2409D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7C5"/>
    <w:rsid w:val="00B61D0C"/>
    <w:rsid w:val="00B632E8"/>
    <w:rsid w:val="00B67B27"/>
    <w:rsid w:val="00B67D14"/>
    <w:rsid w:val="00B67E82"/>
    <w:rsid w:val="00B80122"/>
    <w:rsid w:val="00B85B42"/>
    <w:rsid w:val="00B85F00"/>
    <w:rsid w:val="00B86A1D"/>
    <w:rsid w:val="00B872CD"/>
    <w:rsid w:val="00B90553"/>
    <w:rsid w:val="00B92C4C"/>
    <w:rsid w:val="00B93351"/>
    <w:rsid w:val="00B9442C"/>
    <w:rsid w:val="00B94EBE"/>
    <w:rsid w:val="00B9741A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0005"/>
    <w:rsid w:val="00BC1DBB"/>
    <w:rsid w:val="00BC352B"/>
    <w:rsid w:val="00BC42DE"/>
    <w:rsid w:val="00BC4801"/>
    <w:rsid w:val="00BC491F"/>
    <w:rsid w:val="00BC5A97"/>
    <w:rsid w:val="00BC6719"/>
    <w:rsid w:val="00BD2844"/>
    <w:rsid w:val="00BD6B2A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375A6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8A2"/>
    <w:rsid w:val="00EE0CBC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5C4B"/>
    <w:rsid w:val="00F37B5B"/>
    <w:rsid w:val="00F41A87"/>
    <w:rsid w:val="00F43AC7"/>
    <w:rsid w:val="00F4663F"/>
    <w:rsid w:val="00F50044"/>
    <w:rsid w:val="00F53708"/>
    <w:rsid w:val="00F57A56"/>
    <w:rsid w:val="00F61B38"/>
    <w:rsid w:val="00F633F0"/>
    <w:rsid w:val="00F70E1C"/>
    <w:rsid w:val="00F74B11"/>
    <w:rsid w:val="00F81FDD"/>
    <w:rsid w:val="00F83938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43A3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875EF"/>
  <w15:docId w15:val="{5F14FA88-BB82-4430-9CA5-20EC22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16</cp:revision>
  <cp:lastPrinted>2019-12-30T11:26:00Z</cp:lastPrinted>
  <dcterms:created xsi:type="dcterms:W3CDTF">2020-03-27T13:50:00Z</dcterms:created>
  <dcterms:modified xsi:type="dcterms:W3CDTF">2020-05-06T16:27:00Z</dcterms:modified>
</cp:coreProperties>
</file>