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397D" w14:textId="0E826F9E" w:rsidR="00C43191" w:rsidRDefault="00787DDB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DDB">
        <w:rPr>
          <w:rFonts w:asciiTheme="minorHAnsi" w:hAnsiTheme="minorHAnsi" w:cstheme="minorHAnsi"/>
          <w:b/>
          <w:bCs/>
          <w:sz w:val="22"/>
          <w:szCs w:val="22"/>
        </w:rPr>
        <w:t>Coronavirus. Attività del medico competente: indicazioni operative</w:t>
      </w:r>
      <w:r w:rsidR="00811C67"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36416A7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174B93B7" w14:textId="496E8D2D" w:rsidR="005D213F" w:rsidRDefault="005D213F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1341DA" w14:textId="737279A7" w:rsidR="003939A9" w:rsidRPr="00787DDB" w:rsidRDefault="00787DDB" w:rsidP="005D213F">
      <w:pPr>
        <w:shd w:val="clear" w:color="auto" w:fill="FFFFFF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87DDB">
        <w:rPr>
          <w:rFonts w:ascii="Calibri" w:hAnsi="Calibri" w:cs="Calibri"/>
          <w:color w:val="000000"/>
          <w:sz w:val="22"/>
          <w:szCs w:val="22"/>
        </w:rPr>
        <w:t>Circolare Ministero della Salute 4 maggio 2020</w:t>
      </w:r>
    </w:p>
    <w:p w14:paraId="27DC577B" w14:textId="77777777" w:rsidR="00787DDB" w:rsidRDefault="00787DDB" w:rsidP="003939A9">
      <w:pPr>
        <w:rPr>
          <w:rFonts w:asciiTheme="minorHAnsi" w:hAnsiTheme="minorHAnsi"/>
          <w:sz w:val="22"/>
          <w:szCs w:val="22"/>
        </w:rPr>
      </w:pPr>
    </w:p>
    <w:p w14:paraId="0EC46102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Con circolare </w:t>
      </w:r>
      <w:r w:rsidRPr="00213982">
        <w:rPr>
          <w:rFonts w:cstheme="minorHAnsi"/>
          <w:sz w:val="22"/>
          <w:szCs w:val="22"/>
        </w:rPr>
        <w:t xml:space="preserve">del </w:t>
      </w:r>
      <w:r w:rsidRPr="00213982">
        <w:rPr>
          <w:rFonts w:asciiTheme="minorHAnsi" w:hAnsiTheme="minorHAnsi" w:cstheme="minorHAnsi"/>
          <w:sz w:val="22"/>
          <w:szCs w:val="22"/>
        </w:rPr>
        <w:t>4 maggio</w:t>
      </w:r>
      <w:r w:rsidRPr="00213982">
        <w:rPr>
          <w:rFonts w:cstheme="minorHAnsi"/>
          <w:sz w:val="22"/>
          <w:szCs w:val="22"/>
        </w:rPr>
        <w:t xml:space="preserve"> </w:t>
      </w:r>
      <w:r w:rsidRPr="00213982">
        <w:rPr>
          <w:rFonts w:asciiTheme="minorHAnsi" w:hAnsiTheme="minorHAnsi" w:cstheme="minorHAnsi"/>
          <w:sz w:val="22"/>
          <w:szCs w:val="22"/>
        </w:rPr>
        <w:t xml:space="preserve">2020 - </w:t>
      </w:r>
      <w:r w:rsidRPr="00213982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213982">
        <w:rPr>
          <w:rFonts w:asciiTheme="minorHAnsi" w:hAnsiTheme="minorHAnsi" w:cstheme="minorHAnsi"/>
          <w:sz w:val="22"/>
          <w:szCs w:val="22"/>
        </w:rPr>
        <w:t xml:space="preserve"> - il Ministero della Salute ha fornito</w:t>
      </w:r>
    </w:p>
    <w:p w14:paraId="1ECA4FDD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indicazioni operative relative alle attività del medico competente per la gestione in sicurezza</w:t>
      </w:r>
    </w:p>
    <w:p w14:paraId="5266855C" w14:textId="77777777" w:rsidR="00787DDB" w:rsidRPr="00213982" w:rsidRDefault="00787DDB" w:rsidP="00787DDB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della pandemia in corso negli ambienti di lavoro.</w:t>
      </w:r>
    </w:p>
    <w:p w14:paraId="4216FD7A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707101C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La circolare riprende quanto già previsto dal </w:t>
      </w:r>
      <w:r w:rsidRPr="00213982">
        <w:rPr>
          <w:rFonts w:asciiTheme="minorHAnsi" w:hAnsiTheme="minorHAnsi" w:cstheme="minorHAnsi"/>
          <w:i/>
          <w:iCs/>
          <w:sz w:val="22"/>
          <w:szCs w:val="22"/>
        </w:rPr>
        <w:t>Protocollo condiviso di regolazione delle</w:t>
      </w:r>
    </w:p>
    <w:p w14:paraId="3501AD08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i/>
          <w:iCs/>
          <w:sz w:val="22"/>
          <w:szCs w:val="22"/>
        </w:rPr>
        <w:t xml:space="preserve">misure per il contrasto e il contenimento della diffusione del virus Covid-19 </w:t>
      </w:r>
      <w:r w:rsidRPr="00213982">
        <w:rPr>
          <w:rFonts w:asciiTheme="minorHAnsi" w:hAnsiTheme="minorHAnsi" w:cstheme="minorHAnsi"/>
          <w:sz w:val="22"/>
          <w:szCs w:val="22"/>
        </w:rPr>
        <w:t>negli ambienti di</w:t>
      </w:r>
    </w:p>
    <w:p w14:paraId="1C57E1DA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lavoro aggiornato in data 24 aprile 2020 e dal </w:t>
      </w:r>
      <w:r w:rsidRPr="00213982">
        <w:rPr>
          <w:rFonts w:asciiTheme="minorHAnsi" w:hAnsiTheme="minorHAnsi" w:cstheme="minorHAnsi"/>
          <w:i/>
          <w:iCs/>
          <w:sz w:val="22"/>
          <w:szCs w:val="22"/>
        </w:rPr>
        <w:t>Documento tecnico sulla possibile</w:t>
      </w:r>
    </w:p>
    <w:p w14:paraId="728028C8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213982">
        <w:rPr>
          <w:rFonts w:asciiTheme="minorHAnsi" w:hAnsiTheme="minorHAnsi" w:cstheme="minorHAnsi"/>
          <w:i/>
          <w:iCs/>
          <w:sz w:val="22"/>
          <w:szCs w:val="22"/>
        </w:rPr>
        <w:t>rimodulazione delle misure di contenimento del contagio da SARS-CoV-2 nei luoghi di lavoro</w:t>
      </w:r>
    </w:p>
    <w:p w14:paraId="39A97086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i/>
          <w:iCs/>
          <w:sz w:val="22"/>
          <w:szCs w:val="22"/>
        </w:rPr>
        <w:t xml:space="preserve">e strategie di prevenzione </w:t>
      </w:r>
      <w:r w:rsidRPr="00213982">
        <w:rPr>
          <w:rFonts w:asciiTheme="minorHAnsi" w:hAnsiTheme="minorHAnsi" w:cstheme="minorHAnsi"/>
          <w:sz w:val="22"/>
          <w:szCs w:val="22"/>
        </w:rPr>
        <w:t>del Comitato Tecnico Scientifico pubblicato il 9 aprile 2020.</w:t>
      </w:r>
    </w:p>
    <w:p w14:paraId="344EA5DD" w14:textId="77777777" w:rsidR="00787DDB" w:rsidRPr="00213982" w:rsidRDefault="00787DDB" w:rsidP="00787DDB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83DD950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Viene richiamata l’attenzione sulla figura di primo piano del medico competente</w:t>
      </w:r>
    </w:p>
    <w:p w14:paraId="07C6BD97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nell’attuale momento di emergenza pandemica, periodo durante il quale egli va a confermare</w:t>
      </w:r>
    </w:p>
    <w:p w14:paraId="6E63F011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il proprio ruolo di </w:t>
      </w:r>
      <w:r w:rsidRPr="00213982">
        <w:rPr>
          <w:rFonts w:asciiTheme="minorHAnsi" w:hAnsiTheme="minorHAnsi" w:cstheme="minorHAnsi"/>
          <w:b/>
          <w:bCs/>
          <w:sz w:val="22"/>
          <w:szCs w:val="22"/>
        </w:rPr>
        <w:t xml:space="preserve">consulente globale </w:t>
      </w:r>
      <w:r w:rsidRPr="00213982">
        <w:rPr>
          <w:rFonts w:asciiTheme="minorHAnsi" w:hAnsiTheme="minorHAnsi" w:cstheme="minorHAnsi"/>
          <w:sz w:val="22"/>
          <w:szCs w:val="22"/>
        </w:rPr>
        <w:t>del datore di lavoro; viene poi riportato il numero dei</w:t>
      </w:r>
    </w:p>
    <w:p w14:paraId="0AFDAE72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Medici Competenti iscritti nell’elenco istituito presso il Ministero della </w:t>
      </w:r>
      <w:r w:rsidRPr="00213982">
        <w:rPr>
          <w:rFonts w:cstheme="minorHAnsi"/>
          <w:sz w:val="22"/>
          <w:szCs w:val="22"/>
        </w:rPr>
        <w:t>S</w:t>
      </w:r>
      <w:r w:rsidRPr="00213982">
        <w:rPr>
          <w:rFonts w:asciiTheme="minorHAnsi" w:hAnsiTheme="minorHAnsi" w:cstheme="minorHAnsi"/>
          <w:sz w:val="22"/>
          <w:szCs w:val="22"/>
        </w:rPr>
        <w:t>alute (ex D.lgs. 81/08</w:t>
      </w:r>
    </w:p>
    <w:p w14:paraId="4119FF0A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213982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213982">
        <w:rPr>
          <w:rFonts w:asciiTheme="minorHAnsi" w:hAnsiTheme="minorHAnsi" w:cstheme="minorHAnsi"/>
          <w:sz w:val="22"/>
          <w:szCs w:val="22"/>
        </w:rPr>
        <w:t>, art. 38, comma 4) distinti per regione e la Distribuzione per tipologia di rischio dei</w:t>
      </w:r>
    </w:p>
    <w:p w14:paraId="1D5A023E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lavoratori soggetti a sorveglianza sanitaria, dei visitati nel 2018 e dei giudizi di inidoneità e di</w:t>
      </w:r>
    </w:p>
    <w:p w14:paraId="2114D5AC" w14:textId="77777777" w:rsidR="00787DDB" w:rsidRPr="00213982" w:rsidRDefault="00787DDB" w:rsidP="00787DDB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idoneità parziali.</w:t>
      </w:r>
    </w:p>
    <w:p w14:paraId="3755F676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7DCD193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Con riferimento agli obblighi di informazione/formazione dei lavoratori sul rischio di</w:t>
      </w:r>
    </w:p>
    <w:p w14:paraId="6D60E3E5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contagio da Covid-19, il Ministero sollecita il medico competente </w:t>
      </w:r>
      <w:r w:rsidRPr="00213982">
        <w:rPr>
          <w:rFonts w:asciiTheme="minorHAnsi" w:hAnsiTheme="minorHAnsi" w:cstheme="minorHAnsi"/>
          <w:b/>
          <w:bCs/>
          <w:sz w:val="22"/>
          <w:szCs w:val="22"/>
        </w:rPr>
        <w:t>a tenere aggiornato nel</w:t>
      </w:r>
    </w:p>
    <w:p w14:paraId="3913ACD2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b/>
          <w:bCs/>
          <w:sz w:val="22"/>
          <w:szCs w:val="22"/>
        </w:rPr>
        <w:t>tempo il datore di lavoro</w:t>
      </w:r>
      <w:r w:rsidRPr="00213982">
        <w:rPr>
          <w:rFonts w:asciiTheme="minorHAnsi" w:hAnsiTheme="minorHAnsi" w:cstheme="minorHAnsi"/>
          <w:sz w:val="22"/>
          <w:szCs w:val="22"/>
        </w:rPr>
        <w:t>, ad esempio, in riferimento a strumenti informativi e comunicativi</w:t>
      </w:r>
    </w:p>
    <w:p w14:paraId="42D9CC08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predisposti dalle principali fonti istituzionali di riferimento, anche al fine di evitare il rischio</w:t>
      </w:r>
    </w:p>
    <w:p w14:paraId="38751D48" w14:textId="77777777" w:rsidR="00787DDB" w:rsidRPr="00213982" w:rsidRDefault="00787DDB" w:rsidP="00787DDB">
      <w:pPr>
        <w:autoSpaceDE w:val="0"/>
        <w:autoSpaceDN w:val="0"/>
        <w:adjustRightInd w:val="0"/>
        <w:rPr>
          <w:rFonts w:cstheme="minorHAnsi"/>
          <w:i/>
          <w:iCs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13982">
        <w:rPr>
          <w:rFonts w:asciiTheme="minorHAnsi" w:hAnsiTheme="minorHAnsi" w:cstheme="minorHAnsi"/>
          <w:i/>
          <w:iCs/>
          <w:sz w:val="22"/>
          <w:szCs w:val="22"/>
        </w:rPr>
        <w:t>fake</w:t>
      </w:r>
      <w:proofErr w:type="spellEnd"/>
      <w:r w:rsidRPr="00213982">
        <w:rPr>
          <w:rFonts w:asciiTheme="minorHAnsi" w:hAnsiTheme="minorHAnsi" w:cstheme="minorHAnsi"/>
          <w:i/>
          <w:iCs/>
          <w:sz w:val="22"/>
          <w:szCs w:val="22"/>
        </w:rPr>
        <w:t xml:space="preserve"> news.</w:t>
      </w:r>
    </w:p>
    <w:p w14:paraId="7FF12CD8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62524491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Tra le attività ricomprese nella sorveglianza sanitaria </w:t>
      </w:r>
      <w:r w:rsidRPr="00213982">
        <w:rPr>
          <w:rFonts w:asciiTheme="minorHAnsi" w:hAnsiTheme="minorHAnsi" w:cstheme="minorHAnsi"/>
          <w:b/>
          <w:bCs/>
          <w:sz w:val="22"/>
          <w:szCs w:val="22"/>
        </w:rPr>
        <w:t xml:space="preserve">dovranno essere privilegiate </w:t>
      </w:r>
      <w:r w:rsidRPr="00213982">
        <w:rPr>
          <w:rFonts w:asciiTheme="minorHAnsi" w:hAnsiTheme="minorHAnsi" w:cstheme="minorHAnsi"/>
          <w:sz w:val="22"/>
          <w:szCs w:val="22"/>
        </w:rPr>
        <w:t>le</w:t>
      </w:r>
    </w:p>
    <w:p w14:paraId="091D5050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visite che possano rivestire carattere di urgenza e di indifferibilità quali:</w:t>
      </w:r>
    </w:p>
    <w:p w14:paraId="449EB42D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• la visita medica preventiva, anche in fase </w:t>
      </w:r>
      <w:proofErr w:type="spellStart"/>
      <w:r w:rsidRPr="00213982">
        <w:rPr>
          <w:rFonts w:asciiTheme="minorHAnsi" w:hAnsiTheme="minorHAnsi" w:cstheme="minorHAnsi"/>
          <w:sz w:val="22"/>
          <w:szCs w:val="22"/>
        </w:rPr>
        <w:t>preassuntiva</w:t>
      </w:r>
      <w:proofErr w:type="spellEnd"/>
      <w:r w:rsidRPr="00213982">
        <w:rPr>
          <w:rFonts w:asciiTheme="minorHAnsi" w:hAnsiTheme="minorHAnsi" w:cstheme="minorHAnsi"/>
          <w:sz w:val="22"/>
          <w:szCs w:val="22"/>
        </w:rPr>
        <w:t>;</w:t>
      </w:r>
    </w:p>
    <w:p w14:paraId="1772F525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• la visita medica su richiesta del lavoratore;</w:t>
      </w:r>
    </w:p>
    <w:p w14:paraId="30335B44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• la visita medica in occasione del cambio di mansione;</w:t>
      </w:r>
    </w:p>
    <w:p w14:paraId="3D411CD7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• la visita medica precedente alla ripresa del lavoro dopo assenza per malattia superiore a 60</w:t>
      </w:r>
    </w:p>
    <w:p w14:paraId="05FC357B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giorni continuativi.</w:t>
      </w:r>
    </w:p>
    <w:p w14:paraId="379C6D33" w14:textId="77777777" w:rsidR="00787DDB" w:rsidRPr="00213982" w:rsidRDefault="00787DDB" w:rsidP="00787DDB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7161C3E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Previa valutazione del medico stesso, potranno invece essere differite in data</w:t>
      </w:r>
    </w:p>
    <w:p w14:paraId="76461A69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successiva al 31 luglio 2020:</w:t>
      </w:r>
    </w:p>
    <w:p w14:paraId="7A702E92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• la visita medica periodica (art. 41, c. lett. b);</w:t>
      </w:r>
    </w:p>
    <w:p w14:paraId="3CB77DC4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• la visita medica alla cessazione del rapporto di lavoro, nei casi previsti dalla normativa</w:t>
      </w:r>
    </w:p>
    <w:p w14:paraId="6660A33D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vigente (art. 41, c. 1 lett. e).</w:t>
      </w:r>
    </w:p>
    <w:p w14:paraId="24634F9A" w14:textId="77777777" w:rsidR="00787DDB" w:rsidRPr="00213982" w:rsidRDefault="00787DDB" w:rsidP="00787DDB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0F184C4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 xml:space="preserve">In merito alla visita medica, viene specificato che essa </w:t>
      </w:r>
      <w:r w:rsidRPr="00213982">
        <w:rPr>
          <w:rFonts w:asciiTheme="minorHAnsi" w:hAnsiTheme="minorHAnsi" w:cstheme="minorHAnsi"/>
          <w:b/>
          <w:bCs/>
          <w:sz w:val="22"/>
          <w:szCs w:val="22"/>
        </w:rPr>
        <w:t>non può prescindere</w:t>
      </w:r>
    </w:p>
    <w:p w14:paraId="1C7F0110" w14:textId="77777777" w:rsidR="00787DDB" w:rsidRPr="00213982" w:rsidRDefault="00787DDB" w:rsidP="00787DD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b/>
          <w:bCs/>
          <w:sz w:val="22"/>
          <w:szCs w:val="22"/>
        </w:rPr>
        <w:t xml:space="preserve">dal contatto diretto tra lavoratore e medico competente </w:t>
      </w:r>
      <w:r w:rsidRPr="00213982">
        <w:rPr>
          <w:rFonts w:asciiTheme="minorHAnsi" w:hAnsiTheme="minorHAnsi" w:cstheme="minorHAnsi"/>
          <w:sz w:val="22"/>
          <w:szCs w:val="22"/>
        </w:rPr>
        <w:t>e che, pertanto, non potrà</w:t>
      </w:r>
    </w:p>
    <w:p w14:paraId="4F587C95" w14:textId="77777777" w:rsidR="00787DDB" w:rsidRPr="00213982" w:rsidRDefault="00787DDB" w:rsidP="00787DDB">
      <w:pPr>
        <w:rPr>
          <w:rFonts w:asciiTheme="minorHAnsi" w:eastAsia="Calibri" w:hAnsiTheme="minorHAnsi" w:cstheme="minorHAnsi"/>
          <w:sz w:val="22"/>
          <w:szCs w:val="22"/>
        </w:rPr>
      </w:pPr>
      <w:r w:rsidRPr="00213982">
        <w:rPr>
          <w:rFonts w:asciiTheme="minorHAnsi" w:hAnsiTheme="minorHAnsi" w:cstheme="minorHAnsi"/>
          <w:sz w:val="22"/>
          <w:szCs w:val="22"/>
        </w:rPr>
        <w:t>realizzarsi attraverso visite mediche "a distanza".</w:t>
      </w:r>
    </w:p>
    <w:p w14:paraId="7773CBA3" w14:textId="77777777" w:rsidR="00A87009" w:rsidRDefault="00A87009" w:rsidP="005D213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35FC67D7" w14:textId="77777777" w:rsidR="00213982" w:rsidRDefault="00213982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88D5B" w14:textId="77777777" w:rsidR="00213982" w:rsidRDefault="00213982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EA39E1" w14:textId="77777777" w:rsidR="00213982" w:rsidRDefault="00213982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2F383A" w14:textId="0063ACD6" w:rsidR="00A7481A" w:rsidRPr="004558F9" w:rsidRDefault="00A7481A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58F9">
        <w:rPr>
          <w:rFonts w:asciiTheme="minorHAnsi" w:hAnsiTheme="minorHAnsi" w:cstheme="minorHAnsi"/>
          <w:b/>
          <w:bCs/>
          <w:sz w:val="22"/>
          <w:szCs w:val="22"/>
        </w:rPr>
        <w:lastRenderedPageBreak/>
        <w:t>Riferimenti:</w:t>
      </w:r>
    </w:p>
    <w:p w14:paraId="1D8CD8A6" w14:textId="77777777" w:rsidR="00A7481A" w:rsidRPr="004558F9" w:rsidRDefault="00A7481A" w:rsidP="007A4129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>Confindustria Umbria</w:t>
      </w:r>
    </w:p>
    <w:p w14:paraId="1BE3EB79" w14:textId="2DDA872E" w:rsidR="003939A9" w:rsidRDefault="003939A9" w:rsidP="003939A9">
      <w:pPr>
        <w:spacing w:after="160" w:line="259" w:lineRule="auto"/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</w:pPr>
      <w:r w:rsidRPr="003939A9"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>Area Ambiente e Sicurezza –</w:t>
      </w:r>
      <w:r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 xml:space="preserve"> </w:t>
      </w:r>
      <w:hyperlink r:id="rId7" w:history="1">
        <w:r w:rsidRPr="003821DF">
          <w:rPr>
            <w:rStyle w:val="Collegamentoipertestuale"/>
            <w:rFonts w:asciiTheme="minorHAnsi" w:eastAsia="Arial" w:hAnsiTheme="minorHAnsi" w:cs="Arial"/>
            <w:sz w:val="22"/>
            <w:szCs w:val="22"/>
            <w:shd w:val="clear" w:color="auto" w:fill="FFFFFF"/>
          </w:rPr>
          <w:t>sicurezza@confindustria.umbria.it</w:t>
        </w:r>
      </w:hyperlink>
      <w:r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3939A9"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>Dott. Dominici Tel. 0744/443418 – Dott. Di Matteo Tel. 075/5820227</w:t>
      </w:r>
    </w:p>
    <w:p w14:paraId="62210FCB" w14:textId="77777777" w:rsidR="008369DA" w:rsidRPr="004558F9" w:rsidRDefault="008369DA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967C660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D320C5F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4115487" w14:textId="77777777" w:rsidR="00C43191" w:rsidRPr="004558F9" w:rsidRDefault="00C43191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E4ABD7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A1270D" w14:textId="74B586DF" w:rsidR="00783E6E" w:rsidRPr="004558F9" w:rsidRDefault="00952E48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C0322C">
        <w:rPr>
          <w:rFonts w:asciiTheme="minorHAnsi" w:hAnsiTheme="minorHAnsi" w:cstheme="minorHAnsi"/>
          <w:sz w:val="22"/>
          <w:szCs w:val="22"/>
        </w:rPr>
        <w:t>0</w:t>
      </w:r>
      <w:r w:rsidR="00787DDB">
        <w:rPr>
          <w:rFonts w:asciiTheme="minorHAnsi" w:hAnsiTheme="minorHAnsi" w:cstheme="minorHAnsi"/>
          <w:sz w:val="22"/>
          <w:szCs w:val="22"/>
        </w:rPr>
        <w:t>6</w:t>
      </w:r>
      <w:r w:rsidR="00FA75F7" w:rsidRPr="004558F9">
        <w:rPr>
          <w:rFonts w:asciiTheme="minorHAnsi" w:hAnsiTheme="minorHAnsi" w:cstheme="minorHAnsi"/>
          <w:sz w:val="22"/>
          <w:szCs w:val="22"/>
        </w:rPr>
        <w:t>/0</w:t>
      </w:r>
      <w:r w:rsidR="00C0322C">
        <w:rPr>
          <w:rFonts w:asciiTheme="minorHAnsi" w:hAnsiTheme="minorHAnsi" w:cstheme="minorHAnsi"/>
          <w:sz w:val="22"/>
          <w:szCs w:val="22"/>
        </w:rPr>
        <w:t>5</w:t>
      </w:r>
      <w:r w:rsidR="001B318E" w:rsidRPr="004558F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4558F9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352F8" w14:textId="77777777" w:rsidR="00811C67" w:rsidRDefault="00811C67">
      <w:r>
        <w:separator/>
      </w:r>
    </w:p>
  </w:endnote>
  <w:endnote w:type="continuationSeparator" w:id="0">
    <w:p w14:paraId="770A8048" w14:textId="77777777" w:rsidR="00811C67" w:rsidRDefault="0081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0FF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4B8491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29A8F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C43A9A0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0B172" w14:textId="77777777" w:rsidR="00811C67" w:rsidRDefault="00811C67">
      <w:r>
        <w:separator/>
      </w:r>
    </w:p>
  </w:footnote>
  <w:footnote w:type="continuationSeparator" w:id="0">
    <w:p w14:paraId="72B519FD" w14:textId="77777777" w:rsidR="00811C67" w:rsidRDefault="0081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716D894" w14:textId="77777777" w:rsidTr="00952E48">
      <w:tc>
        <w:tcPr>
          <w:tcW w:w="900" w:type="dxa"/>
        </w:tcPr>
        <w:p w14:paraId="33147C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FB6253E" wp14:editId="29BF71B3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0042D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119A0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34E1F63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2F8E7E" w14:textId="77777777" w:rsidTr="00952E48">
      <w:tc>
        <w:tcPr>
          <w:tcW w:w="900" w:type="dxa"/>
        </w:tcPr>
        <w:p w14:paraId="727F87C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18897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037BB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11B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27A4EFD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71C56"/>
    <w:multiLevelType w:val="hybridMultilevel"/>
    <w:tmpl w:val="E9446668"/>
    <w:lvl w:ilvl="0" w:tplc="DE449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9A336AF"/>
    <w:multiLevelType w:val="hybridMultilevel"/>
    <w:tmpl w:val="199E3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A3D"/>
    <w:multiLevelType w:val="hybridMultilevel"/>
    <w:tmpl w:val="F03E3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9"/>
  </w:num>
  <w:num w:numId="4">
    <w:abstractNumId w:val="3"/>
  </w:num>
  <w:num w:numId="5">
    <w:abstractNumId w:val="37"/>
  </w:num>
  <w:num w:numId="6">
    <w:abstractNumId w:val="32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42"/>
  </w:num>
  <w:num w:numId="12">
    <w:abstractNumId w:val="35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41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7"/>
  </w:num>
  <w:num w:numId="30">
    <w:abstractNumId w:val="44"/>
  </w:num>
  <w:num w:numId="31">
    <w:abstractNumId w:val="28"/>
  </w:num>
  <w:num w:numId="32">
    <w:abstractNumId w:val="7"/>
  </w:num>
  <w:num w:numId="33">
    <w:abstractNumId w:val="26"/>
  </w:num>
  <w:num w:numId="34">
    <w:abstractNumId w:val="17"/>
  </w:num>
  <w:num w:numId="35">
    <w:abstractNumId w:val="38"/>
  </w:num>
  <w:num w:numId="36">
    <w:abstractNumId w:val="29"/>
  </w:num>
  <w:num w:numId="37">
    <w:abstractNumId w:val="5"/>
  </w:num>
  <w:num w:numId="38">
    <w:abstractNumId w:val="40"/>
  </w:num>
  <w:num w:numId="39">
    <w:abstractNumId w:val="6"/>
  </w:num>
  <w:num w:numId="40">
    <w:abstractNumId w:val="45"/>
  </w:num>
  <w:num w:numId="41">
    <w:abstractNumId w:val="19"/>
  </w:num>
  <w:num w:numId="42">
    <w:abstractNumId w:val="23"/>
  </w:num>
  <w:num w:numId="43">
    <w:abstractNumId w:val="15"/>
  </w:num>
  <w:num w:numId="44">
    <w:abstractNumId w:val="25"/>
  </w:num>
  <w:num w:numId="45">
    <w:abstractNumId w:val="3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C093D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4D1B"/>
    <w:rsid w:val="00201059"/>
    <w:rsid w:val="0020292B"/>
    <w:rsid w:val="00210ED4"/>
    <w:rsid w:val="00213982"/>
    <w:rsid w:val="002159F6"/>
    <w:rsid w:val="002166C4"/>
    <w:rsid w:val="002208CF"/>
    <w:rsid w:val="0022467F"/>
    <w:rsid w:val="00224BFB"/>
    <w:rsid w:val="0022540F"/>
    <w:rsid w:val="00227D8D"/>
    <w:rsid w:val="0023794F"/>
    <w:rsid w:val="00237B46"/>
    <w:rsid w:val="0024092D"/>
    <w:rsid w:val="00243CE1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9574D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378A"/>
    <w:rsid w:val="00376C0F"/>
    <w:rsid w:val="00387C8D"/>
    <w:rsid w:val="003939A9"/>
    <w:rsid w:val="003B1E94"/>
    <w:rsid w:val="003B6D95"/>
    <w:rsid w:val="003B7ED2"/>
    <w:rsid w:val="003C543B"/>
    <w:rsid w:val="003D1CBA"/>
    <w:rsid w:val="003D6394"/>
    <w:rsid w:val="003D7A74"/>
    <w:rsid w:val="00415253"/>
    <w:rsid w:val="00432B85"/>
    <w:rsid w:val="00434DD7"/>
    <w:rsid w:val="004353E3"/>
    <w:rsid w:val="004432B6"/>
    <w:rsid w:val="004558F9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4F05E8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A13D8"/>
    <w:rsid w:val="005B5EC1"/>
    <w:rsid w:val="005C3804"/>
    <w:rsid w:val="005C488C"/>
    <w:rsid w:val="005D213F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250DB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1957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47C5A"/>
    <w:rsid w:val="007552B4"/>
    <w:rsid w:val="0075722D"/>
    <w:rsid w:val="007578BB"/>
    <w:rsid w:val="0076245B"/>
    <w:rsid w:val="007633F0"/>
    <w:rsid w:val="0078188D"/>
    <w:rsid w:val="0078268C"/>
    <w:rsid w:val="00783E6E"/>
    <w:rsid w:val="00787DDB"/>
    <w:rsid w:val="007911A1"/>
    <w:rsid w:val="00797FBA"/>
    <w:rsid w:val="007A4129"/>
    <w:rsid w:val="007A4BC4"/>
    <w:rsid w:val="007B0324"/>
    <w:rsid w:val="007B28C2"/>
    <w:rsid w:val="007B72D4"/>
    <w:rsid w:val="007B7550"/>
    <w:rsid w:val="007C0118"/>
    <w:rsid w:val="007E1CB1"/>
    <w:rsid w:val="007E52F6"/>
    <w:rsid w:val="007F34EA"/>
    <w:rsid w:val="008050CE"/>
    <w:rsid w:val="00811C67"/>
    <w:rsid w:val="00812476"/>
    <w:rsid w:val="0082387C"/>
    <w:rsid w:val="008253A5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D5DF3"/>
    <w:rsid w:val="008E1879"/>
    <w:rsid w:val="008E4FD8"/>
    <w:rsid w:val="008F0D31"/>
    <w:rsid w:val="008F3555"/>
    <w:rsid w:val="008F5CA2"/>
    <w:rsid w:val="008F7F38"/>
    <w:rsid w:val="00901DD6"/>
    <w:rsid w:val="00917D5C"/>
    <w:rsid w:val="0092082A"/>
    <w:rsid w:val="00921861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9794A"/>
    <w:rsid w:val="009A181B"/>
    <w:rsid w:val="009C2862"/>
    <w:rsid w:val="009C6610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0990"/>
    <w:rsid w:val="00A61D4D"/>
    <w:rsid w:val="00A620B2"/>
    <w:rsid w:val="00A64B15"/>
    <w:rsid w:val="00A7481A"/>
    <w:rsid w:val="00A87009"/>
    <w:rsid w:val="00A874BE"/>
    <w:rsid w:val="00A92403"/>
    <w:rsid w:val="00A961EB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0F57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0AB4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322C"/>
    <w:rsid w:val="00C061B6"/>
    <w:rsid w:val="00C10A7A"/>
    <w:rsid w:val="00C136E3"/>
    <w:rsid w:val="00C14167"/>
    <w:rsid w:val="00C20F49"/>
    <w:rsid w:val="00C23FBE"/>
    <w:rsid w:val="00C369CE"/>
    <w:rsid w:val="00C43191"/>
    <w:rsid w:val="00C5244E"/>
    <w:rsid w:val="00C60183"/>
    <w:rsid w:val="00C61FD4"/>
    <w:rsid w:val="00C64412"/>
    <w:rsid w:val="00CA0CC6"/>
    <w:rsid w:val="00CA1FD0"/>
    <w:rsid w:val="00CA3A0B"/>
    <w:rsid w:val="00CA5F1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35AB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6872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0770F"/>
    <w:rsid w:val="00F106A1"/>
    <w:rsid w:val="00F10DC2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777B3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D5F64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C97F0"/>
  <w15:docId w15:val="{2A846BF1-6B7D-4BE4-A9E5-BB78041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2956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23</cp:revision>
  <cp:lastPrinted>2019-11-18T08:55:00Z</cp:lastPrinted>
  <dcterms:created xsi:type="dcterms:W3CDTF">2020-03-31T10:01:00Z</dcterms:created>
  <dcterms:modified xsi:type="dcterms:W3CDTF">2020-05-06T13:02:00Z</dcterms:modified>
</cp:coreProperties>
</file>