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042B" w:rsidRDefault="00193204" w:rsidP="00507594">
      <w:pPr>
        <w:jc w:val="center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>
            <wp:extent cx="1905434" cy="1270289"/>
            <wp:effectExtent l="0" t="0" r="0" b="6350"/>
            <wp:docPr id="2" name="Immagine 2" descr="Immagine che contiene oggetto, orologio, segnal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trasp-ok-03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434" cy="1270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042B" w:rsidRDefault="003A042B" w:rsidP="00507594">
      <w:pPr>
        <w:jc w:val="center"/>
        <w:rPr>
          <w:color w:val="000000"/>
          <w:sz w:val="27"/>
          <w:szCs w:val="27"/>
        </w:rPr>
      </w:pPr>
    </w:p>
    <w:p w:rsidR="00507594" w:rsidRPr="00193204" w:rsidRDefault="00F05D6E" w:rsidP="00507594">
      <w:pPr>
        <w:jc w:val="center"/>
        <w:rPr>
          <w:color w:val="000000"/>
        </w:rPr>
      </w:pPr>
      <w:r w:rsidRPr="00193204">
        <w:rPr>
          <w:color w:val="000000"/>
        </w:rPr>
        <w:t xml:space="preserve">CONVENZIONE </w:t>
      </w:r>
      <w:r w:rsidR="00751B42" w:rsidRPr="00193204">
        <w:rPr>
          <w:color w:val="000000"/>
        </w:rPr>
        <w:t xml:space="preserve">CON </w:t>
      </w:r>
      <w:r w:rsidR="00193204" w:rsidRPr="00193204">
        <w:rPr>
          <w:color w:val="000000"/>
        </w:rPr>
        <w:t>CASA DI CURA LIOTTI</w:t>
      </w:r>
    </w:p>
    <w:p w:rsidR="00DA7E1A" w:rsidRDefault="00193204" w:rsidP="00F05D6E">
      <w:pPr>
        <w:jc w:val="center"/>
        <w:rPr>
          <w:color w:val="000000"/>
          <w:sz w:val="27"/>
          <w:szCs w:val="27"/>
        </w:rPr>
      </w:pPr>
      <w:r>
        <w:t>PER L’EFFETTUAZIONE DI TEST SIEROLOGICI RAPIDI</w:t>
      </w:r>
    </w:p>
    <w:p w:rsidR="00507594" w:rsidRDefault="00507594" w:rsidP="00507594">
      <w:pPr>
        <w:pStyle w:val="Titolo1"/>
        <w:spacing w:before="67"/>
        <w:ind w:left="0" w:right="1969"/>
        <w:contextualSpacing/>
        <w:rPr>
          <w:rFonts w:ascii="Calibri" w:hAnsi="Calibri" w:cs="Calibri"/>
          <w:b w:val="0"/>
          <w:sz w:val="22"/>
          <w:szCs w:val="22"/>
          <w:lang w:val="it-IT"/>
        </w:rPr>
      </w:pPr>
    </w:p>
    <w:p w:rsidR="00193204" w:rsidRDefault="00193204" w:rsidP="00193204">
      <w:r>
        <w:t>I</w:t>
      </w:r>
      <w:r>
        <w:t xml:space="preserve">l Gruppo Liotti mette a disposizione delle aziende </w:t>
      </w:r>
      <w:r>
        <w:t xml:space="preserve">Associate </w:t>
      </w:r>
      <w:r>
        <w:t xml:space="preserve">un servizio per l’effettuazione di test sierologici rapidi per l’individuazione degli anticorpi </w:t>
      </w:r>
      <w:proofErr w:type="spellStart"/>
      <w:r>
        <w:t>IgG</w:t>
      </w:r>
      <w:proofErr w:type="spellEnd"/>
      <w:r>
        <w:t xml:space="preserve"> e </w:t>
      </w:r>
      <w:proofErr w:type="spellStart"/>
      <w:r>
        <w:t>IgM</w:t>
      </w:r>
      <w:proofErr w:type="spellEnd"/>
      <w:r>
        <w:t xml:space="preserve"> anti Sars-Cov-2.</w:t>
      </w:r>
    </w:p>
    <w:p w:rsidR="00193204" w:rsidRDefault="00193204" w:rsidP="00193204">
      <w:r>
        <w:t>Il Gruppo Liotti ha definito un protocollo di qualità, avente le seguenti caratteristiche:</w:t>
      </w:r>
    </w:p>
    <w:p w:rsidR="00193204" w:rsidRDefault="00193204" w:rsidP="00193204">
      <w:pPr>
        <w:pStyle w:val="Paragrafoelenco"/>
        <w:numPr>
          <w:ilvl w:val="0"/>
          <w:numId w:val="3"/>
        </w:numPr>
      </w:pPr>
      <w:r>
        <w:t xml:space="preserve">Utilizzo di test marcati CE con validazione IVD (for in vitro </w:t>
      </w:r>
      <w:proofErr w:type="spellStart"/>
      <w:r>
        <w:t>diagnostic</w:t>
      </w:r>
      <w:proofErr w:type="spellEnd"/>
      <w:r>
        <w:t xml:space="preserve"> use </w:t>
      </w:r>
      <w:proofErr w:type="spellStart"/>
      <w:r>
        <w:t>only</w:t>
      </w:r>
      <w:proofErr w:type="spellEnd"/>
      <w:r>
        <w:t>), corrispondente ai più elevati standard qualitativi disponibili;</w:t>
      </w:r>
    </w:p>
    <w:p w:rsidR="00193204" w:rsidRDefault="00193204" w:rsidP="00193204">
      <w:pPr>
        <w:pStyle w:val="Paragrafoelenco"/>
      </w:pPr>
    </w:p>
    <w:p w:rsidR="00193204" w:rsidRDefault="00193204" w:rsidP="00193204">
      <w:pPr>
        <w:pStyle w:val="Paragrafoelenco"/>
        <w:numPr>
          <w:ilvl w:val="0"/>
          <w:numId w:val="3"/>
        </w:numPr>
      </w:pPr>
      <w:r>
        <w:t>Analisi della logistica aziendale, e definizione della miglior procedura adottabile tra sistema tradizionale (allestimento di punto prelievo all’interno della sede aziendale) e sistema DRIVE-THROUGH (il paziente arriva con la sua auto, apre il finestrino senza scendere ed attende il risultato in macchina) per limitare i contatti ed i periodi di esposizione.</w:t>
      </w:r>
    </w:p>
    <w:p w:rsidR="00193204" w:rsidRDefault="00193204" w:rsidP="00193204">
      <w:pPr>
        <w:pStyle w:val="Paragrafoelenco"/>
      </w:pPr>
    </w:p>
    <w:p w:rsidR="00193204" w:rsidRDefault="00193204" w:rsidP="00193204">
      <w:pPr>
        <w:pStyle w:val="Paragrafoelenco"/>
        <w:numPr>
          <w:ilvl w:val="0"/>
          <w:numId w:val="3"/>
        </w:numPr>
      </w:pPr>
      <w:r>
        <w:t>Ottimizzazione delle tempistiche, con referto rapido comunicato in 15 minuti dall’effettuazione del prelievo e trasmissione scritta delle risultanze ottenute entro 24 ore.</w:t>
      </w:r>
    </w:p>
    <w:p w:rsidR="00193204" w:rsidRDefault="00193204" w:rsidP="00193204">
      <w:pPr>
        <w:pStyle w:val="Paragrafoelenco"/>
      </w:pPr>
    </w:p>
    <w:p w:rsidR="00193204" w:rsidRDefault="00193204" w:rsidP="00193204">
      <w:pPr>
        <w:pStyle w:val="Paragrafoelenco"/>
        <w:numPr>
          <w:ilvl w:val="0"/>
          <w:numId w:val="3"/>
        </w:numPr>
      </w:pPr>
      <w:r>
        <w:t>Massima disponibilità con i medici aziendali competenti per la redazione di protocolli sanitari ad hoc.</w:t>
      </w:r>
    </w:p>
    <w:p w:rsidR="00193204" w:rsidRDefault="00193204" w:rsidP="00FD1FBA">
      <w:pPr>
        <w:pStyle w:val="Paragrafoelenco"/>
        <w:spacing w:after="0"/>
      </w:pPr>
      <w:bookmarkStart w:id="0" w:name="_GoBack"/>
      <w:bookmarkEnd w:id="0"/>
    </w:p>
    <w:p w:rsidR="00193204" w:rsidRDefault="00193204" w:rsidP="00FD1FBA">
      <w:pPr>
        <w:spacing w:after="0"/>
      </w:pPr>
      <w:r>
        <w:t xml:space="preserve">La capacità gestionale del Gruppo Liotti è tale da permettere l’invio </w:t>
      </w:r>
      <w:r>
        <w:rPr>
          <w:i/>
        </w:rPr>
        <w:t>on site</w:t>
      </w:r>
      <w:r>
        <w:t xml:space="preserve"> di più squadre di operatori altamente qualificati per evitare assembramenti di ogni genere gestendo centinaia di utenti in una singola seduta.</w:t>
      </w:r>
    </w:p>
    <w:p w:rsidR="00193204" w:rsidRDefault="00193204" w:rsidP="00193204">
      <w:pPr>
        <w:spacing w:after="240"/>
        <w:jc w:val="both"/>
        <w:rPr>
          <w:b/>
          <w:bCs/>
        </w:rPr>
      </w:pPr>
    </w:p>
    <w:p w:rsidR="00193204" w:rsidRDefault="00193204" w:rsidP="00193204">
      <w:pPr>
        <w:spacing w:after="240"/>
        <w:jc w:val="both"/>
        <w:rPr>
          <w:b/>
          <w:bCs/>
        </w:rPr>
      </w:pPr>
      <w:r w:rsidRPr="007079F7">
        <w:rPr>
          <w:b/>
          <w:bCs/>
        </w:rPr>
        <w:t>OFFERTA</w:t>
      </w:r>
      <w:r>
        <w:rPr>
          <w:b/>
          <w:bCs/>
        </w:rPr>
        <w:t xml:space="preserve"> IN CONVENZIONE</w:t>
      </w:r>
      <w:r w:rsidRPr="007079F7">
        <w:rPr>
          <w:b/>
          <w:bCs/>
        </w:rPr>
        <w:t>:</w:t>
      </w:r>
    </w:p>
    <w:p w:rsidR="00193204" w:rsidRPr="00193204" w:rsidRDefault="00193204" w:rsidP="00FD1FBA">
      <w:r w:rsidRPr="00193204">
        <w:t>La tariffa è di € 30,00 per ogni test effettuato, con eventuali preventivi personalizzati realizzati ad hoc per realtà con numerosi dipendenti.</w:t>
      </w:r>
    </w:p>
    <w:p w:rsidR="00193204" w:rsidRPr="00FD1FBA" w:rsidRDefault="00193204" w:rsidP="00FD1FBA">
      <w:r w:rsidRPr="00193204">
        <w:t xml:space="preserve">Il test, che </w:t>
      </w:r>
      <w:r w:rsidRPr="00193204">
        <w:rPr>
          <w:b/>
          <w:bCs/>
        </w:rPr>
        <w:t xml:space="preserve">dovrà essere tassativamente concordato ed approvato dal medico </w:t>
      </w:r>
      <w:r w:rsidRPr="00FD1FBA">
        <w:rPr>
          <w:b/>
          <w:bCs/>
        </w:rPr>
        <w:t xml:space="preserve">aziendale </w:t>
      </w:r>
      <w:r w:rsidRPr="00193204">
        <w:rPr>
          <w:b/>
          <w:bCs/>
        </w:rPr>
        <w:t>competente</w:t>
      </w:r>
      <w:r w:rsidRPr="00193204">
        <w:t>, è programmabile ogni giorno dal lunedì al venerdì.</w:t>
      </w:r>
    </w:p>
    <w:p w:rsidR="00193204" w:rsidRPr="00193204" w:rsidRDefault="00FD1FBA" w:rsidP="00FD1FBA">
      <w:r>
        <w:t>La Casa di Cura Liotti è i</w:t>
      </w:r>
      <w:r w:rsidR="00193204" w:rsidRPr="00193204">
        <w:t>n grado di offrire il servizio in tutta la Regione, avendo strutture consociate del Gruppo Liotti s</w:t>
      </w:r>
      <w:r>
        <w:t>u tutto il territorio</w:t>
      </w:r>
      <w:r w:rsidR="00193204" w:rsidRPr="00193204">
        <w:t>.</w:t>
      </w:r>
    </w:p>
    <w:p w:rsidR="00193204" w:rsidRDefault="00193204" w:rsidP="00193204"/>
    <w:p w:rsidR="00193204" w:rsidRDefault="00193204" w:rsidP="00193204">
      <w:r>
        <w:t>Per informazioni e preventivi:</w:t>
      </w:r>
    </w:p>
    <w:p w:rsidR="00193204" w:rsidRDefault="00193204" w:rsidP="00193204">
      <w:r>
        <w:t>Ufficio commerciale Casa di Cura Liotti spa</w:t>
      </w:r>
    </w:p>
    <w:p w:rsidR="00193204" w:rsidRDefault="00193204" w:rsidP="00193204">
      <w:r>
        <w:t xml:space="preserve">Dott. Mauro Baglioni – referente clinico – 075.5721647 Int. 739 – 3926145129 – </w:t>
      </w:r>
      <w:hyperlink r:id="rId6" w:history="1">
        <w:r w:rsidRPr="003A5698">
          <w:rPr>
            <w:rStyle w:val="Collegamentoipertestuale"/>
          </w:rPr>
          <w:t>laboratorio@liotti.eu</w:t>
        </w:r>
      </w:hyperlink>
    </w:p>
    <w:p w:rsidR="00193204" w:rsidRDefault="00193204" w:rsidP="00193204">
      <w:r>
        <w:t xml:space="preserve">Diego Gai – referente commerciale – 075.5721647 Int. 737 – 3394132042 – </w:t>
      </w:r>
      <w:hyperlink r:id="rId7" w:history="1">
        <w:r w:rsidRPr="003A5698">
          <w:rPr>
            <w:rStyle w:val="Collegamentoipertestuale"/>
          </w:rPr>
          <w:t>ufficio.gare@liotti.eu</w:t>
        </w:r>
      </w:hyperlink>
    </w:p>
    <w:p w:rsidR="00BF64DD" w:rsidRPr="004A6FB0" w:rsidRDefault="00BF64DD" w:rsidP="00193204">
      <w:pPr>
        <w:pStyle w:val="Corpotesto"/>
        <w:ind w:right="142"/>
        <w:jc w:val="both"/>
        <w:rPr>
          <w:rFonts w:ascii="Calibri" w:hAnsi="Calibri" w:cs="Calibri"/>
          <w:w w:val="105"/>
          <w:lang w:val="it-IT"/>
        </w:rPr>
      </w:pPr>
    </w:p>
    <w:sectPr w:rsidR="00BF64DD" w:rsidRPr="004A6FB0" w:rsidSect="00FD1FBA">
      <w:pgSz w:w="11906" w:h="16838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DC48A7"/>
    <w:multiLevelType w:val="multilevel"/>
    <w:tmpl w:val="A6BCECA0"/>
    <w:lvl w:ilvl="0">
      <w:start w:val="1"/>
      <w:numFmt w:val="decimal"/>
      <w:lvlText w:val="%1."/>
      <w:lvlJc w:val="left"/>
      <w:pPr>
        <w:ind w:left="1155" w:hanging="360"/>
      </w:pPr>
    </w:lvl>
    <w:lvl w:ilvl="1">
      <w:start w:val="1"/>
      <w:numFmt w:val="upperRoman"/>
      <w:lvlText w:val="%2."/>
      <w:lvlJc w:val="left"/>
      <w:pPr>
        <w:ind w:left="2235" w:hanging="72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595" w:hanging="180"/>
      </w:pPr>
    </w:lvl>
    <w:lvl w:ilvl="3" w:tentative="1">
      <w:start w:val="1"/>
      <w:numFmt w:val="decimal"/>
      <w:lvlText w:val="%4."/>
      <w:lvlJc w:val="left"/>
      <w:pPr>
        <w:ind w:left="3315" w:hanging="360"/>
      </w:pPr>
    </w:lvl>
    <w:lvl w:ilvl="4" w:tentative="1">
      <w:start w:val="1"/>
      <w:numFmt w:val="lowerLetter"/>
      <w:lvlText w:val="%5."/>
      <w:lvlJc w:val="left"/>
      <w:pPr>
        <w:ind w:left="4035" w:hanging="360"/>
      </w:pPr>
    </w:lvl>
    <w:lvl w:ilvl="5" w:tentative="1">
      <w:start w:val="1"/>
      <w:numFmt w:val="lowerRoman"/>
      <w:lvlText w:val="%6."/>
      <w:lvlJc w:val="right"/>
      <w:pPr>
        <w:ind w:left="4755" w:hanging="180"/>
      </w:pPr>
    </w:lvl>
    <w:lvl w:ilvl="6" w:tentative="1">
      <w:start w:val="1"/>
      <w:numFmt w:val="decimal"/>
      <w:lvlText w:val="%7."/>
      <w:lvlJc w:val="left"/>
      <w:pPr>
        <w:ind w:left="5475" w:hanging="360"/>
      </w:pPr>
    </w:lvl>
    <w:lvl w:ilvl="7" w:tentative="1">
      <w:start w:val="1"/>
      <w:numFmt w:val="lowerLetter"/>
      <w:lvlText w:val="%8."/>
      <w:lvlJc w:val="left"/>
      <w:pPr>
        <w:ind w:left="6195" w:hanging="360"/>
      </w:pPr>
    </w:lvl>
    <w:lvl w:ilvl="8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" w15:restartNumberingAfterBreak="0">
    <w:nsid w:val="25B554E0"/>
    <w:multiLevelType w:val="hybridMultilevel"/>
    <w:tmpl w:val="46AEFB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F74FA5"/>
    <w:multiLevelType w:val="hybridMultilevel"/>
    <w:tmpl w:val="A6BCECA0"/>
    <w:lvl w:ilvl="0" w:tplc="0410000F">
      <w:start w:val="1"/>
      <w:numFmt w:val="decimal"/>
      <w:lvlText w:val="%1."/>
      <w:lvlJc w:val="left"/>
      <w:pPr>
        <w:ind w:left="1155" w:hanging="360"/>
      </w:pPr>
    </w:lvl>
    <w:lvl w:ilvl="1" w:tplc="4DFE5982">
      <w:start w:val="1"/>
      <w:numFmt w:val="upperRoman"/>
      <w:lvlText w:val="%2."/>
      <w:lvlJc w:val="left"/>
      <w:pPr>
        <w:ind w:left="2235" w:hanging="72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595" w:hanging="180"/>
      </w:pPr>
    </w:lvl>
    <w:lvl w:ilvl="3" w:tplc="0410000F" w:tentative="1">
      <w:start w:val="1"/>
      <w:numFmt w:val="decimal"/>
      <w:lvlText w:val="%4."/>
      <w:lvlJc w:val="left"/>
      <w:pPr>
        <w:ind w:left="3315" w:hanging="360"/>
      </w:pPr>
    </w:lvl>
    <w:lvl w:ilvl="4" w:tplc="04100019" w:tentative="1">
      <w:start w:val="1"/>
      <w:numFmt w:val="lowerLetter"/>
      <w:lvlText w:val="%5."/>
      <w:lvlJc w:val="left"/>
      <w:pPr>
        <w:ind w:left="4035" w:hanging="360"/>
      </w:pPr>
    </w:lvl>
    <w:lvl w:ilvl="5" w:tplc="0410001B" w:tentative="1">
      <w:start w:val="1"/>
      <w:numFmt w:val="lowerRoman"/>
      <w:lvlText w:val="%6."/>
      <w:lvlJc w:val="right"/>
      <w:pPr>
        <w:ind w:left="4755" w:hanging="180"/>
      </w:pPr>
    </w:lvl>
    <w:lvl w:ilvl="6" w:tplc="0410000F" w:tentative="1">
      <w:start w:val="1"/>
      <w:numFmt w:val="decimal"/>
      <w:lvlText w:val="%7."/>
      <w:lvlJc w:val="left"/>
      <w:pPr>
        <w:ind w:left="5475" w:hanging="360"/>
      </w:pPr>
    </w:lvl>
    <w:lvl w:ilvl="7" w:tplc="04100019" w:tentative="1">
      <w:start w:val="1"/>
      <w:numFmt w:val="lowerLetter"/>
      <w:lvlText w:val="%8."/>
      <w:lvlJc w:val="left"/>
      <w:pPr>
        <w:ind w:left="6195" w:hanging="360"/>
      </w:pPr>
    </w:lvl>
    <w:lvl w:ilvl="8" w:tplc="0410001B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D6E"/>
    <w:rsid w:val="000C320E"/>
    <w:rsid w:val="00174984"/>
    <w:rsid w:val="00193204"/>
    <w:rsid w:val="00356CA2"/>
    <w:rsid w:val="003A042B"/>
    <w:rsid w:val="004525B0"/>
    <w:rsid w:val="004A6FB0"/>
    <w:rsid w:val="00507594"/>
    <w:rsid w:val="0067088F"/>
    <w:rsid w:val="00700ABB"/>
    <w:rsid w:val="007079F7"/>
    <w:rsid w:val="00751B42"/>
    <w:rsid w:val="0082005E"/>
    <w:rsid w:val="008B0796"/>
    <w:rsid w:val="00952387"/>
    <w:rsid w:val="00963F2B"/>
    <w:rsid w:val="00BF64DD"/>
    <w:rsid w:val="00D84B54"/>
    <w:rsid w:val="00DA7E1A"/>
    <w:rsid w:val="00F05D6E"/>
    <w:rsid w:val="00FD1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760C4"/>
  <w15:chartTrackingRefBased/>
  <w15:docId w15:val="{BD680015-ECFD-4055-866D-DFD90DE39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507594"/>
    <w:pPr>
      <w:widowControl w:val="0"/>
      <w:autoSpaceDE w:val="0"/>
      <w:autoSpaceDN w:val="0"/>
      <w:spacing w:after="0" w:line="240" w:lineRule="auto"/>
      <w:ind w:left="2154"/>
      <w:outlineLvl w:val="0"/>
    </w:pPr>
    <w:rPr>
      <w:rFonts w:ascii="Arial" w:eastAsia="Arial" w:hAnsi="Arial" w:cs="Arial"/>
      <w:b/>
      <w:bCs/>
      <w:sz w:val="47"/>
      <w:szCs w:val="47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F05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BF64DD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4DD"/>
    <w:rPr>
      <w:color w:val="605E5C"/>
      <w:shd w:val="clear" w:color="auto" w:fill="E1DFDD"/>
    </w:rPr>
  </w:style>
  <w:style w:type="character" w:styleId="Enfasicorsivo">
    <w:name w:val="Emphasis"/>
    <w:basedOn w:val="Carpredefinitoparagrafo"/>
    <w:uiPriority w:val="20"/>
    <w:qFormat/>
    <w:rsid w:val="00952387"/>
    <w:rPr>
      <w:i/>
      <w:iCs/>
    </w:rPr>
  </w:style>
  <w:style w:type="character" w:customStyle="1" w:styleId="Titolo1Carattere">
    <w:name w:val="Titolo 1 Carattere"/>
    <w:basedOn w:val="Carpredefinitoparagrafo"/>
    <w:link w:val="Titolo1"/>
    <w:uiPriority w:val="1"/>
    <w:rsid w:val="00507594"/>
    <w:rPr>
      <w:rFonts w:ascii="Arial" w:eastAsia="Arial" w:hAnsi="Arial" w:cs="Arial"/>
      <w:b/>
      <w:bCs/>
      <w:sz w:val="47"/>
      <w:szCs w:val="47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5075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07594"/>
    <w:rPr>
      <w:rFonts w:ascii="Times New Roman" w:eastAsia="Times New Roman" w:hAnsi="Times New Roman" w:cs="Times New Roman"/>
      <w:lang w:val="en-US"/>
    </w:rPr>
  </w:style>
  <w:style w:type="paragraph" w:customStyle="1" w:styleId="xmsonormal">
    <w:name w:val="x_msonormal"/>
    <w:basedOn w:val="Normale"/>
    <w:rsid w:val="004A6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1932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2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fficio.gare@liotti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aboratorio@liotti.e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Cempella</dc:creator>
  <cp:keywords/>
  <dc:description/>
  <cp:lastModifiedBy>Claudia Cempella</cp:lastModifiedBy>
  <cp:revision>3</cp:revision>
  <dcterms:created xsi:type="dcterms:W3CDTF">2020-05-21T19:31:00Z</dcterms:created>
  <dcterms:modified xsi:type="dcterms:W3CDTF">2020-05-21T19:44:00Z</dcterms:modified>
</cp:coreProperties>
</file>