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4493D" w14:textId="2A44D637" w:rsidR="00C34217" w:rsidRPr="001F53CC" w:rsidRDefault="00952E48" w:rsidP="001F53CC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1F53CC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1E14D8">
        <w:rPr>
          <w:rFonts w:ascii="Calibri" w:eastAsia="Calibri" w:hAnsi="Calibri" w:cs="Calibri"/>
          <w:b/>
          <w:sz w:val="22"/>
        </w:rPr>
        <w:t>Documento unico di circolazione e proprietà</w:t>
      </w:r>
      <w:r w:rsidR="001D5AB1">
        <w:rPr>
          <w:rFonts w:ascii="Calibri" w:eastAsia="Calibri" w:hAnsi="Calibri" w:cs="Calibri"/>
          <w:b/>
          <w:sz w:val="22"/>
        </w:rPr>
        <w:t xml:space="preserve">: </w:t>
      </w:r>
      <w:proofErr w:type="spellStart"/>
      <w:r w:rsidR="001D5AB1">
        <w:rPr>
          <w:rFonts w:ascii="Calibri" w:eastAsia="Calibri" w:hAnsi="Calibri" w:cs="Calibri"/>
          <w:b/>
          <w:sz w:val="22"/>
        </w:rPr>
        <w:t>p</w:t>
      </w:r>
      <w:r w:rsidR="001E14D8">
        <w:rPr>
          <w:rFonts w:ascii="Calibri" w:eastAsia="Calibri" w:hAnsi="Calibri" w:cs="Calibri"/>
          <w:b/>
          <w:sz w:val="22"/>
        </w:rPr>
        <w:t>re</w:t>
      </w:r>
      <w:proofErr w:type="spellEnd"/>
      <w:r w:rsidR="001E14D8">
        <w:rPr>
          <w:rFonts w:ascii="Calibri" w:eastAsia="Calibri" w:hAnsi="Calibri" w:cs="Calibri"/>
          <w:b/>
          <w:sz w:val="22"/>
        </w:rPr>
        <w:t>-convalida e controllo dei fascicoli digitali</w:t>
      </w:r>
    </w:p>
    <w:p w14:paraId="4149126F" w14:textId="2C5705AD" w:rsidR="004C08BE" w:rsidRPr="001F53CC" w:rsidRDefault="004C08BE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7B3A8F" w14:textId="49857DC9" w:rsidR="001E14D8" w:rsidRPr="001E14D8" w:rsidRDefault="001E14D8" w:rsidP="001E14D8">
      <w:pPr>
        <w:ind w:left="142"/>
        <w:jc w:val="both"/>
        <w:rPr>
          <w:rFonts w:ascii="Calibri" w:eastAsia="Calibri" w:hAnsi="Calibri" w:cs="Calibri"/>
          <w:bCs/>
        </w:rPr>
      </w:pPr>
      <w:r w:rsidRPr="001E14D8">
        <w:rPr>
          <w:rFonts w:ascii="Calibri" w:eastAsia="Calibri" w:hAnsi="Calibri" w:cs="Calibri"/>
          <w:bCs/>
          <w:sz w:val="22"/>
        </w:rPr>
        <w:t>Circolare M</w:t>
      </w:r>
      <w:r w:rsidR="00104B8A">
        <w:rPr>
          <w:rFonts w:ascii="Calibri" w:eastAsia="Calibri" w:hAnsi="Calibri" w:cs="Calibri"/>
          <w:bCs/>
          <w:sz w:val="22"/>
        </w:rPr>
        <w:t>otorizzazione</w:t>
      </w:r>
      <w:r w:rsidRPr="001E14D8">
        <w:rPr>
          <w:rFonts w:ascii="Calibri" w:eastAsia="Calibri" w:hAnsi="Calibri" w:cs="Calibri"/>
          <w:bCs/>
          <w:sz w:val="22"/>
        </w:rPr>
        <w:t xml:space="preserve"> 8 giugno 2020</w:t>
      </w:r>
    </w:p>
    <w:p w14:paraId="65826001" w14:textId="1093841F" w:rsidR="001E14D8" w:rsidRDefault="001E14D8" w:rsidP="001E14D8">
      <w:pPr>
        <w:ind w:left="142"/>
        <w:jc w:val="both"/>
        <w:rPr>
          <w:rFonts w:ascii="Calibri" w:eastAsia="Calibri" w:hAnsi="Calibri" w:cs="Calibri"/>
        </w:rPr>
      </w:pPr>
    </w:p>
    <w:p w14:paraId="06405DD3" w14:textId="77777777" w:rsidR="001E14D8" w:rsidRDefault="001E14D8" w:rsidP="001E14D8">
      <w:pPr>
        <w:ind w:left="142"/>
        <w:jc w:val="both"/>
        <w:rPr>
          <w:rFonts w:ascii="Calibri" w:eastAsia="Calibri" w:hAnsi="Calibri" w:cs="Calibri"/>
        </w:rPr>
      </w:pPr>
    </w:p>
    <w:p w14:paraId="55AA0178" w14:textId="06B3882C" w:rsidR="001E14D8" w:rsidRDefault="001E14D8" w:rsidP="001E14D8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ANITA informa che, con circolare </w:t>
      </w:r>
      <w:r w:rsidR="001D5AB1">
        <w:rPr>
          <w:rFonts w:ascii="Calibri" w:eastAsia="Calibri" w:hAnsi="Calibri" w:cs="Calibri"/>
          <w:sz w:val="22"/>
        </w:rPr>
        <w:t>8 giugno 2020,</w:t>
      </w:r>
      <w:r>
        <w:rPr>
          <w:rFonts w:ascii="Calibri" w:eastAsia="Calibri" w:hAnsi="Calibri" w:cs="Calibri"/>
          <w:sz w:val="22"/>
        </w:rPr>
        <w:t xml:space="preserve"> </w:t>
      </w:r>
      <w:r w:rsidRPr="00202F15">
        <w:rPr>
          <w:rFonts w:ascii="Calibri" w:eastAsia="Calibri" w:hAnsi="Calibri" w:cs="Calibri"/>
          <w:b/>
          <w:bCs/>
          <w:sz w:val="22"/>
        </w:rPr>
        <w:t>allegata</w:t>
      </w:r>
      <w:r w:rsidR="001D5AB1"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>il M</w:t>
      </w:r>
      <w:r w:rsidR="001D5AB1">
        <w:rPr>
          <w:rFonts w:ascii="Calibri" w:eastAsia="Calibri" w:hAnsi="Calibri" w:cs="Calibri"/>
          <w:sz w:val="22"/>
        </w:rPr>
        <w:t xml:space="preserve">inistero delle </w:t>
      </w:r>
      <w:r>
        <w:rPr>
          <w:rFonts w:ascii="Calibri" w:eastAsia="Calibri" w:hAnsi="Calibri" w:cs="Calibri"/>
          <w:sz w:val="22"/>
        </w:rPr>
        <w:t>I</w:t>
      </w:r>
      <w:r w:rsidR="001D5AB1">
        <w:rPr>
          <w:rFonts w:ascii="Calibri" w:eastAsia="Calibri" w:hAnsi="Calibri" w:cs="Calibri"/>
          <w:sz w:val="22"/>
        </w:rPr>
        <w:t xml:space="preserve">nfrastrutture e dei </w:t>
      </w:r>
      <w:r>
        <w:rPr>
          <w:rFonts w:ascii="Calibri" w:eastAsia="Calibri" w:hAnsi="Calibri" w:cs="Calibri"/>
          <w:sz w:val="22"/>
        </w:rPr>
        <w:t>T</w:t>
      </w:r>
      <w:r w:rsidR="001D5AB1">
        <w:rPr>
          <w:rFonts w:ascii="Calibri" w:eastAsia="Calibri" w:hAnsi="Calibri" w:cs="Calibri"/>
          <w:sz w:val="22"/>
        </w:rPr>
        <w:t>rasporti</w:t>
      </w:r>
      <w:r>
        <w:rPr>
          <w:rFonts w:ascii="Calibri" w:eastAsia="Calibri" w:hAnsi="Calibri" w:cs="Calibri"/>
          <w:sz w:val="22"/>
        </w:rPr>
        <w:t xml:space="preserve"> ha fornito un prontuario, ad uso degli Uffici della Motorizzazione Civile, per il corretto svolgimento dell’attività di rilascio del documento unico (DU).</w:t>
      </w:r>
    </w:p>
    <w:p w14:paraId="58440489" w14:textId="77777777" w:rsidR="00202F15" w:rsidRDefault="00202F15" w:rsidP="001E14D8">
      <w:pPr>
        <w:ind w:left="142"/>
        <w:jc w:val="both"/>
        <w:rPr>
          <w:rFonts w:ascii="Calibri" w:eastAsia="Calibri" w:hAnsi="Calibri" w:cs="Calibri"/>
        </w:rPr>
      </w:pPr>
    </w:p>
    <w:p w14:paraId="68B1ACDB" w14:textId="7079BE73" w:rsidR="001E14D8" w:rsidRDefault="001E14D8" w:rsidP="001E14D8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Di tale attività, ANITA evidenzia in particolare gli aspetti di </w:t>
      </w:r>
      <w:proofErr w:type="spellStart"/>
      <w:r w:rsidRPr="001D5AB1">
        <w:rPr>
          <w:rFonts w:ascii="Calibri" w:eastAsia="Calibri" w:hAnsi="Calibri" w:cs="Calibri"/>
          <w:b/>
          <w:bCs/>
          <w:sz w:val="22"/>
        </w:rPr>
        <w:t>pre</w:t>
      </w:r>
      <w:proofErr w:type="spellEnd"/>
      <w:r w:rsidRPr="001D5AB1">
        <w:rPr>
          <w:rFonts w:ascii="Calibri" w:eastAsia="Calibri" w:hAnsi="Calibri" w:cs="Calibri"/>
          <w:b/>
          <w:bCs/>
          <w:sz w:val="22"/>
        </w:rPr>
        <w:t>-convalida</w:t>
      </w:r>
      <w:r>
        <w:rPr>
          <w:rFonts w:ascii="Calibri" w:eastAsia="Calibri" w:hAnsi="Calibri" w:cs="Calibri"/>
          <w:sz w:val="22"/>
        </w:rPr>
        <w:t xml:space="preserve"> e di </w:t>
      </w:r>
      <w:r w:rsidRPr="001D5AB1">
        <w:rPr>
          <w:rFonts w:ascii="Calibri" w:eastAsia="Calibri" w:hAnsi="Calibri" w:cs="Calibri"/>
          <w:b/>
          <w:bCs/>
          <w:sz w:val="22"/>
        </w:rPr>
        <w:t>controllo</w:t>
      </w:r>
      <w:r w:rsidR="00202F15" w:rsidRPr="001D5AB1">
        <w:rPr>
          <w:rFonts w:ascii="Calibri" w:eastAsia="Calibri" w:hAnsi="Calibri" w:cs="Calibri"/>
          <w:b/>
          <w:bCs/>
          <w:sz w:val="22"/>
        </w:rPr>
        <w:t xml:space="preserve"> </w:t>
      </w:r>
      <w:r w:rsidRPr="001D5AB1">
        <w:rPr>
          <w:rFonts w:ascii="Calibri" w:eastAsia="Calibri" w:hAnsi="Calibri" w:cs="Calibri"/>
          <w:b/>
          <w:bCs/>
          <w:sz w:val="22"/>
        </w:rPr>
        <w:t>successivo dei fascicoli digitali</w:t>
      </w:r>
      <w:r>
        <w:rPr>
          <w:rFonts w:ascii="Calibri" w:eastAsia="Calibri" w:hAnsi="Calibri" w:cs="Calibri"/>
          <w:sz w:val="22"/>
        </w:rPr>
        <w:t xml:space="preserve">, in quanto la riforma in atto prevede che </w:t>
      </w:r>
      <w:r w:rsidRPr="00104B8A">
        <w:rPr>
          <w:rFonts w:ascii="Calibri" w:eastAsia="Calibri" w:hAnsi="Calibri" w:cs="Calibri"/>
          <w:b/>
          <w:bCs/>
          <w:sz w:val="22"/>
        </w:rPr>
        <w:t>l’intero processo</w:t>
      </w:r>
      <w:r w:rsidR="00202F15" w:rsidRPr="00104B8A">
        <w:rPr>
          <w:rFonts w:ascii="Calibri" w:eastAsia="Calibri" w:hAnsi="Calibri" w:cs="Calibri"/>
          <w:b/>
          <w:bCs/>
          <w:sz w:val="22"/>
        </w:rPr>
        <w:t xml:space="preserve"> </w:t>
      </w:r>
      <w:r w:rsidRPr="00104B8A">
        <w:rPr>
          <w:rFonts w:ascii="Calibri" w:eastAsia="Calibri" w:hAnsi="Calibri" w:cs="Calibri"/>
          <w:b/>
          <w:bCs/>
          <w:sz w:val="22"/>
        </w:rPr>
        <w:t>venga gestito esclusivamente in via telematica</w:t>
      </w:r>
      <w:r>
        <w:rPr>
          <w:rFonts w:ascii="Calibri" w:eastAsia="Calibri" w:hAnsi="Calibri" w:cs="Calibri"/>
          <w:sz w:val="22"/>
        </w:rPr>
        <w:t>, con la totale dematerializzazione delle istanze</w:t>
      </w:r>
      <w:r w:rsidR="00202F1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e dei relativi allegati.</w:t>
      </w:r>
    </w:p>
    <w:p w14:paraId="098C28BC" w14:textId="77777777" w:rsidR="00202F15" w:rsidRDefault="00202F15" w:rsidP="001E14D8">
      <w:pPr>
        <w:ind w:left="142"/>
        <w:jc w:val="both"/>
        <w:rPr>
          <w:rFonts w:ascii="Calibri" w:eastAsia="Calibri" w:hAnsi="Calibri" w:cs="Calibri"/>
        </w:rPr>
      </w:pPr>
    </w:p>
    <w:p w14:paraId="70E05EE6" w14:textId="0C1B19A0" w:rsidR="001E14D8" w:rsidRDefault="001E14D8" w:rsidP="001E14D8">
      <w:pPr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La circolare, che riporta un quadro aggiornato delle disposizioni vigenti che si sono</w:t>
      </w:r>
      <w:r w:rsidR="00202F1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succedute nel tempo, affronta aspetti tecnici per i funzionari della</w:t>
      </w:r>
      <w:r w:rsidR="00202F1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Motorizzazione.</w:t>
      </w:r>
    </w:p>
    <w:p w14:paraId="07C4E688" w14:textId="74164DAB" w:rsidR="00AF2BA6" w:rsidRDefault="00AF2BA6" w:rsidP="001E14D8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6AE9415" w14:textId="42739FF4" w:rsidR="00077478" w:rsidRDefault="00077478" w:rsidP="001E14D8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8CC2190" w14:textId="537C78D6" w:rsidR="00077478" w:rsidRDefault="00077478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9348CCC" w14:textId="200A4CE5" w:rsidR="00202F15" w:rsidRDefault="00202F15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634BE6A" w14:textId="77777777" w:rsidR="00202F15" w:rsidRPr="001F53CC" w:rsidRDefault="00202F15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6E6584" w14:textId="77777777" w:rsidR="00417D91" w:rsidRPr="001F53CC" w:rsidRDefault="00417D91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8C20922" w14:textId="0B08C638" w:rsidR="008C1069" w:rsidRPr="001F53CC" w:rsidRDefault="008C1069" w:rsidP="001F53C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1F53CC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1F53CC" w:rsidRDefault="008C1069" w:rsidP="001F53C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1F53CC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1F53CC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D469D02" w:rsidR="008C1069" w:rsidRPr="001F53CC" w:rsidRDefault="00B166DE" w:rsidP="001F53C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1F53CC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1F53CC">
        <w:rPr>
          <w:rFonts w:asciiTheme="minorHAnsi" w:hAnsiTheme="minorHAnsi" w:cs="Tahoma"/>
          <w:sz w:val="22"/>
          <w:szCs w:val="22"/>
        </w:rPr>
        <w:t>Dott. Di Matteo Tel. 075/5820227</w:t>
      </w:r>
    </w:p>
    <w:p w14:paraId="7A165131" w14:textId="27CCAB20" w:rsidR="004C08BE" w:rsidRPr="001F53CC" w:rsidRDefault="004C08BE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1CDBB8B" w14:textId="7CA0CA4A" w:rsidR="00AF2BA6" w:rsidRPr="001F53CC" w:rsidRDefault="00AF2BA6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389782C6" w14:textId="77777777" w:rsidR="004C08BE" w:rsidRPr="001F53CC" w:rsidRDefault="004C08BE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0DA38446" w14:textId="77777777" w:rsidR="004C08BE" w:rsidRPr="001F53CC" w:rsidRDefault="004C08BE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4776DB6B" w:rsidR="00FA09FD" w:rsidRPr="001F53CC" w:rsidRDefault="00FA09FD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1F53CC">
        <w:rPr>
          <w:rFonts w:asciiTheme="minorHAnsi" w:hAnsiTheme="minorHAnsi" w:cs="Arial"/>
          <w:sz w:val="22"/>
          <w:szCs w:val="22"/>
        </w:rPr>
        <w:t xml:space="preserve">Pubblicata il </w:t>
      </w:r>
      <w:r w:rsidR="001E14D8">
        <w:rPr>
          <w:rFonts w:asciiTheme="minorHAnsi" w:hAnsiTheme="minorHAnsi" w:cs="Arial"/>
          <w:sz w:val="22"/>
          <w:szCs w:val="22"/>
        </w:rPr>
        <w:t>10</w:t>
      </w:r>
      <w:r w:rsidR="00FA2812" w:rsidRPr="001F53CC">
        <w:rPr>
          <w:rFonts w:asciiTheme="minorHAnsi" w:hAnsiTheme="minorHAnsi" w:cs="Arial"/>
          <w:sz w:val="22"/>
          <w:szCs w:val="22"/>
        </w:rPr>
        <w:t>/06</w:t>
      </w:r>
      <w:r w:rsidR="00051C34" w:rsidRPr="001F53CC">
        <w:rPr>
          <w:rFonts w:asciiTheme="minorHAnsi" w:hAnsiTheme="minorHAnsi" w:cs="Arial"/>
          <w:sz w:val="22"/>
          <w:szCs w:val="22"/>
        </w:rPr>
        <w:t>/2020</w:t>
      </w:r>
    </w:p>
    <w:sectPr w:rsidR="00FA09FD" w:rsidRPr="001F53CC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A34AE" w14:textId="77777777" w:rsidR="00790B40" w:rsidRDefault="00790B40">
      <w:r>
        <w:separator/>
      </w:r>
    </w:p>
  </w:endnote>
  <w:endnote w:type="continuationSeparator" w:id="0">
    <w:p w14:paraId="461CB29E" w14:textId="77777777" w:rsidR="00790B40" w:rsidRDefault="007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A48F2" w14:textId="77777777" w:rsidR="00790B40" w:rsidRDefault="00790B40">
      <w:r>
        <w:separator/>
      </w:r>
    </w:p>
  </w:footnote>
  <w:footnote w:type="continuationSeparator" w:id="0">
    <w:p w14:paraId="171F6D6C" w14:textId="77777777" w:rsidR="00790B40" w:rsidRDefault="0079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6"/>
  </w:num>
  <w:num w:numId="5">
    <w:abstractNumId w:val="28"/>
  </w:num>
  <w:num w:numId="6">
    <w:abstractNumId w:val="10"/>
  </w:num>
  <w:num w:numId="7">
    <w:abstractNumId w:val="16"/>
  </w:num>
  <w:num w:numId="8">
    <w:abstractNumId w:val="23"/>
  </w:num>
  <w:num w:numId="9">
    <w:abstractNumId w:val="20"/>
  </w:num>
  <w:num w:numId="10">
    <w:abstractNumId w:val="12"/>
  </w:num>
  <w:num w:numId="11">
    <w:abstractNumId w:val="27"/>
  </w:num>
  <w:num w:numId="12">
    <w:abstractNumId w:val="14"/>
  </w:num>
  <w:num w:numId="13">
    <w:abstractNumId w:val="13"/>
  </w:num>
  <w:num w:numId="14">
    <w:abstractNumId w:val="22"/>
  </w:num>
  <w:num w:numId="15">
    <w:abstractNumId w:val="29"/>
  </w:num>
  <w:num w:numId="16">
    <w:abstractNumId w:val="7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4"/>
  </w:num>
  <w:num w:numId="22">
    <w:abstractNumId w:val="2"/>
  </w:num>
  <w:num w:numId="23">
    <w:abstractNumId w:val="18"/>
  </w:num>
  <w:num w:numId="24">
    <w:abstractNumId w:val="15"/>
  </w:num>
  <w:num w:numId="25">
    <w:abstractNumId w:val="0"/>
  </w:num>
  <w:num w:numId="26">
    <w:abstractNumId w:val="3"/>
  </w:num>
  <w:num w:numId="27">
    <w:abstractNumId w:val="1"/>
  </w:num>
  <w:num w:numId="28">
    <w:abstractNumId w:val="19"/>
  </w:num>
  <w:num w:numId="29">
    <w:abstractNumId w:val="5"/>
  </w:num>
  <w:num w:numId="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04B8A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5AB1"/>
    <w:rsid w:val="001D7618"/>
    <w:rsid w:val="001D7F3D"/>
    <w:rsid w:val="001E08BB"/>
    <w:rsid w:val="001E14D8"/>
    <w:rsid w:val="001E19DF"/>
    <w:rsid w:val="001E4FE6"/>
    <w:rsid w:val="001E720B"/>
    <w:rsid w:val="001F5160"/>
    <w:rsid w:val="001F53CC"/>
    <w:rsid w:val="00202F15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40B3"/>
    <w:rsid w:val="005346F7"/>
    <w:rsid w:val="005354D8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4ABD"/>
    <w:rsid w:val="005F738A"/>
    <w:rsid w:val="00606744"/>
    <w:rsid w:val="00607CBF"/>
    <w:rsid w:val="006127CC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90B40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7ED3"/>
    <w:rsid w:val="00CC42BA"/>
    <w:rsid w:val="00CC5A06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E58"/>
    <w:rsid w:val="00DF20BC"/>
    <w:rsid w:val="00DF292B"/>
    <w:rsid w:val="00DF6A94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6</cp:revision>
  <cp:lastPrinted>2019-12-30T11:26:00Z</cp:lastPrinted>
  <dcterms:created xsi:type="dcterms:W3CDTF">2020-06-10T08:13:00Z</dcterms:created>
  <dcterms:modified xsi:type="dcterms:W3CDTF">2020-06-10T09:04:00Z</dcterms:modified>
</cp:coreProperties>
</file>