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493D" w14:textId="2E65D412" w:rsidR="00C34217" w:rsidRPr="00D61458" w:rsidRDefault="00952E48" w:rsidP="006A7791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D61458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6A7791" w:rsidRPr="006A7791">
        <w:rPr>
          <w:rFonts w:asciiTheme="minorHAnsi" w:eastAsia="Calibri" w:hAnsiTheme="minorHAnsi" w:cs="Calibri"/>
          <w:b/>
          <w:sz w:val="22"/>
          <w:szCs w:val="22"/>
        </w:rPr>
        <w:t xml:space="preserve">Dogane: avvio del sistema unionale Information Sheets Special Procedures </w:t>
      </w:r>
      <w:r w:rsidR="00D61458" w:rsidRPr="00D61458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</w:p>
    <w:p w14:paraId="3CC344E1" w14:textId="77777777" w:rsidR="00C34217" w:rsidRPr="00D61458" w:rsidRDefault="00C34217" w:rsidP="00D61458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71E2104E" w14:textId="7A03F2FC" w:rsidR="00D61458" w:rsidRPr="00423CA6" w:rsidRDefault="006A7791" w:rsidP="006A7791">
      <w:pPr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6A7791">
        <w:rPr>
          <w:rFonts w:asciiTheme="minorHAnsi" w:eastAsia="Calibri" w:hAnsiTheme="minorHAnsi" w:cs="Calibri"/>
          <w:bCs/>
          <w:sz w:val="22"/>
          <w:szCs w:val="22"/>
        </w:rPr>
        <w:t xml:space="preserve">Nota Agenzia delle Dogane </w:t>
      </w:r>
    </w:p>
    <w:p w14:paraId="56AF36A3" w14:textId="77777777" w:rsidR="00097E50" w:rsidRPr="00D61458" w:rsidRDefault="00097E50" w:rsidP="00097E50">
      <w:pPr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4B7CCF66" w14:textId="0DDFAE25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>ANITA informa che l’Agenzia delle Dogane</w:t>
      </w:r>
      <w:r>
        <w:rPr>
          <w:rFonts w:asciiTheme="minorHAnsi" w:eastAsia="Calibri" w:hAnsiTheme="minorHAnsi" w:cs="Calibri"/>
          <w:sz w:val="22"/>
          <w:szCs w:val="22"/>
        </w:rPr>
        <w:t xml:space="preserve">, </w:t>
      </w:r>
      <w:r w:rsidRPr="006A7791">
        <w:rPr>
          <w:rFonts w:asciiTheme="minorHAnsi" w:eastAsia="Calibri" w:hAnsiTheme="minorHAnsi" w:cs="Calibri"/>
          <w:sz w:val="22"/>
          <w:szCs w:val="22"/>
        </w:rPr>
        <w:t>con la nota n. 160100/RU</w:t>
      </w:r>
      <w:r w:rsidR="00C3333C" w:rsidRPr="00C3333C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C3333C" w:rsidRPr="006A7791">
        <w:rPr>
          <w:rFonts w:asciiTheme="minorHAnsi" w:eastAsia="Calibri" w:hAnsiTheme="minorHAnsi" w:cs="Calibri"/>
          <w:bCs/>
          <w:sz w:val="22"/>
          <w:szCs w:val="22"/>
        </w:rPr>
        <w:t>del 29 maggio 2020</w:t>
      </w:r>
      <w:r w:rsidR="00C3333C">
        <w:rPr>
          <w:rFonts w:asciiTheme="minorHAnsi" w:eastAsia="Calibri" w:hAnsiTheme="minorHAnsi" w:cs="Calibri"/>
          <w:bCs/>
          <w:sz w:val="22"/>
          <w:szCs w:val="22"/>
        </w:rPr>
        <w:t>,</w:t>
      </w:r>
      <w:r w:rsidRPr="006A7791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6A7791">
        <w:rPr>
          <w:rFonts w:asciiTheme="minorHAnsi" w:eastAsia="Calibri" w:hAnsiTheme="minorHAnsi" w:cs="Calibri"/>
          <w:b/>
          <w:bCs/>
          <w:sz w:val="22"/>
          <w:szCs w:val="22"/>
        </w:rPr>
        <w:t>allegata</w:t>
      </w:r>
      <w:r>
        <w:rPr>
          <w:rFonts w:asciiTheme="minorHAnsi" w:eastAsia="Calibri" w:hAnsiTheme="minorHAnsi" w:cs="Calibri"/>
          <w:sz w:val="22"/>
          <w:szCs w:val="22"/>
        </w:rPr>
        <w:t xml:space="preserve">, </w:t>
      </w:r>
      <w:r w:rsidRPr="006A7791">
        <w:rPr>
          <w:rFonts w:asciiTheme="minorHAnsi" w:eastAsia="Calibri" w:hAnsiTheme="minorHAnsi" w:cs="Calibri"/>
          <w:sz w:val="22"/>
          <w:szCs w:val="22"/>
        </w:rPr>
        <w:t>ha comunicato che dal 1° giugno 2020 i bollettini informativi per le procedure speciali del Perfezionamento Attivo e del Perfezionamento Passivo sono gestiti tramite il portale unionale (EU Custom Trader Portal).</w:t>
      </w:r>
    </w:p>
    <w:p w14:paraId="0E2D5BBE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</w:p>
    <w:p w14:paraId="7D2539C6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 xml:space="preserve">Gli operatori accedono al servizio collegandosi all’indirizzo </w:t>
      </w:r>
      <w:hyperlink r:id="rId7" w:history="1">
        <w:r w:rsidRPr="006A7791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https://customs.ec.europa.eu/gtp/</w:t>
        </w:r>
      </w:hyperlink>
      <w:r w:rsidRPr="006A7791">
        <w:rPr>
          <w:rFonts w:asciiTheme="minorHAnsi" w:eastAsia="Calibri" w:hAnsiTheme="minorHAnsi" w:cs="Calibri"/>
          <w:sz w:val="22"/>
          <w:szCs w:val="22"/>
        </w:rPr>
        <w:t xml:space="preserve"> secondo le modalità previste dal Modello Autorizzativo Unico, utilizzando la Carta Nazionale dei Servizi (CNS) o le credenziali SPID (Servizio Pubblico di Identità Digitale) di livello 2.</w:t>
      </w:r>
    </w:p>
    <w:p w14:paraId="18265226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</w:p>
    <w:p w14:paraId="112A40F7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>L’Agenzia precisa che i servizi tecnici della Commissione consigliano l’uso dei browser Mozilla e Chrome e, pertanto, non è stato possibile attivare un link in AIDA.</w:t>
      </w:r>
    </w:p>
    <w:p w14:paraId="1D0B104F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</w:p>
    <w:p w14:paraId="4C7D729A" w14:textId="77657BA1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 xml:space="preserve">La documentazione predisposta dai servizi tecnici della Commissione </w:t>
      </w:r>
      <w:r w:rsidR="00E2779B">
        <w:rPr>
          <w:rFonts w:asciiTheme="minorHAnsi" w:eastAsia="Calibri" w:hAnsiTheme="minorHAnsi" w:cs="Calibri"/>
          <w:sz w:val="22"/>
          <w:szCs w:val="22"/>
        </w:rPr>
        <w:t>è</w:t>
      </w:r>
      <w:r w:rsidRPr="006A7791">
        <w:rPr>
          <w:rFonts w:asciiTheme="minorHAnsi" w:eastAsia="Calibri" w:hAnsiTheme="minorHAnsi" w:cs="Calibri"/>
          <w:sz w:val="22"/>
          <w:szCs w:val="22"/>
        </w:rPr>
        <w:t xml:space="preserve"> accessibile alla pagina </w:t>
      </w:r>
      <w:hyperlink r:id="rId8" w:history="1">
        <w:r w:rsidR="00E2779B" w:rsidRPr="00F83ECA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https://ec.europa.eu/taxation_customs/inf-system-special-procedures_en</w:t>
        </w:r>
      </w:hyperlink>
      <w:r w:rsidR="00E2779B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6A7791">
        <w:rPr>
          <w:rFonts w:asciiTheme="minorHAnsi" w:eastAsia="Calibri" w:hAnsiTheme="minorHAnsi" w:cs="Calibri"/>
          <w:sz w:val="22"/>
          <w:szCs w:val="22"/>
        </w:rPr>
        <w:t>dal 1° giugno 2020 ed include</w:t>
      </w:r>
      <w:bookmarkStart w:id="0" w:name="_GoBack"/>
      <w:bookmarkEnd w:id="0"/>
      <w:r w:rsidRPr="006A7791">
        <w:rPr>
          <w:rFonts w:asciiTheme="minorHAnsi" w:eastAsia="Calibri" w:hAnsiTheme="minorHAnsi" w:cs="Calibri"/>
          <w:sz w:val="22"/>
          <w:szCs w:val="22"/>
        </w:rPr>
        <w:t>:</w:t>
      </w:r>
    </w:p>
    <w:p w14:paraId="03A257DD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>- una guida (business guide) per gli operatori del settore;</w:t>
      </w:r>
    </w:p>
    <w:p w14:paraId="06116B91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>- un modulo di e-learning;</w:t>
      </w:r>
    </w:p>
    <w:p w14:paraId="65584894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>- domande frequenti (FAQ);</w:t>
      </w:r>
    </w:p>
    <w:p w14:paraId="06E54ABC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>- materiale di comunicazione.</w:t>
      </w:r>
    </w:p>
    <w:p w14:paraId="2570B02B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</w:p>
    <w:p w14:paraId="6F2318FE" w14:textId="77777777" w:rsidR="006A7791" w:rsidRPr="006A7791" w:rsidRDefault="006A7791" w:rsidP="006A7791">
      <w:pPr>
        <w:rPr>
          <w:rFonts w:asciiTheme="minorHAnsi" w:eastAsia="Calibri" w:hAnsiTheme="minorHAnsi" w:cs="Calibri"/>
          <w:sz w:val="22"/>
          <w:szCs w:val="22"/>
        </w:rPr>
      </w:pPr>
      <w:r w:rsidRPr="006A7791">
        <w:rPr>
          <w:rFonts w:asciiTheme="minorHAnsi" w:eastAsia="Calibri" w:hAnsiTheme="minorHAnsi" w:cs="Calibri"/>
          <w:sz w:val="22"/>
          <w:szCs w:val="22"/>
        </w:rPr>
        <w:t>L’Agenzia ha messo a disposizione degli utenti una casella di posta elettronica (</w:t>
      </w:r>
      <w:hyperlink r:id="rId9" w:history="1">
        <w:r w:rsidRPr="006A7791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adm.helpdesk.eu@adm.gov.it</w:t>
        </w:r>
      </w:hyperlink>
      <w:r w:rsidRPr="006A7791">
        <w:rPr>
          <w:rFonts w:asciiTheme="minorHAnsi" w:eastAsia="Calibri" w:hAnsiTheme="minorHAnsi" w:cs="Calibri"/>
          <w:sz w:val="22"/>
          <w:szCs w:val="22"/>
        </w:rPr>
        <w:t xml:space="preserve"> ) dove sarà possibile richiedere assistenza, inserendo nell’oggetto la dicitura “INF” seguita dalla descrizione del problema.</w:t>
      </w:r>
    </w:p>
    <w:p w14:paraId="08986378" w14:textId="77777777" w:rsidR="00D61458" w:rsidRPr="00D61458" w:rsidRDefault="00D61458" w:rsidP="00097E5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7C4E688" w14:textId="108DA13E" w:rsidR="00AF2BA6" w:rsidRPr="00D61458" w:rsidRDefault="00AF2BA6" w:rsidP="00D61458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46F832B" w14:textId="77777777" w:rsidR="00D61458" w:rsidRPr="00D61458" w:rsidRDefault="00D61458" w:rsidP="00D61458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D61458" w:rsidRDefault="00417D91" w:rsidP="00D61458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D61458" w:rsidRDefault="008C1069" w:rsidP="006A7791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D61458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D61458" w:rsidRDefault="008C1069" w:rsidP="006A7791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D61458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10" w:history="1">
        <w:r w:rsidRPr="00D61458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D61458" w:rsidRDefault="00B166DE" w:rsidP="006A7791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D61458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D61458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D61458" w:rsidRDefault="004C08BE" w:rsidP="00D614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D61458" w:rsidRDefault="00AF2BA6" w:rsidP="00D614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77777777" w:rsidR="004C08BE" w:rsidRPr="00D61458" w:rsidRDefault="004C08BE" w:rsidP="00D614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D61458" w:rsidRDefault="004C08BE" w:rsidP="00D614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61A69C50" w:rsidR="00FA09FD" w:rsidRPr="00D61458" w:rsidRDefault="00FA09FD" w:rsidP="00D6145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D61458">
        <w:rPr>
          <w:rFonts w:asciiTheme="minorHAnsi" w:hAnsiTheme="minorHAnsi" w:cs="Arial"/>
          <w:sz w:val="22"/>
          <w:szCs w:val="22"/>
        </w:rPr>
        <w:t xml:space="preserve">Pubblicata il </w:t>
      </w:r>
      <w:r w:rsidR="006A7791">
        <w:rPr>
          <w:rFonts w:asciiTheme="minorHAnsi" w:hAnsiTheme="minorHAnsi" w:cs="Arial"/>
          <w:sz w:val="22"/>
          <w:szCs w:val="22"/>
        </w:rPr>
        <w:t>03</w:t>
      </w:r>
      <w:r w:rsidR="00B166DE" w:rsidRPr="00D61458">
        <w:rPr>
          <w:rFonts w:asciiTheme="minorHAnsi" w:hAnsiTheme="minorHAnsi" w:cs="Arial"/>
          <w:sz w:val="22"/>
          <w:szCs w:val="22"/>
        </w:rPr>
        <w:t>/0</w:t>
      </w:r>
      <w:r w:rsidR="006A7791">
        <w:rPr>
          <w:rFonts w:asciiTheme="minorHAnsi" w:hAnsiTheme="minorHAnsi" w:cs="Arial"/>
          <w:sz w:val="22"/>
          <w:szCs w:val="22"/>
        </w:rPr>
        <w:t>6</w:t>
      </w:r>
      <w:r w:rsidR="00051C34" w:rsidRPr="00D61458">
        <w:rPr>
          <w:rFonts w:asciiTheme="minorHAnsi" w:hAnsiTheme="minorHAnsi" w:cs="Arial"/>
          <w:sz w:val="22"/>
          <w:szCs w:val="22"/>
        </w:rPr>
        <w:t>/2020</w:t>
      </w:r>
    </w:p>
    <w:sectPr w:rsidR="00FA09FD" w:rsidRPr="00D61458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2145" w14:textId="77777777" w:rsidR="00A60CF9" w:rsidRDefault="00A60CF9">
      <w:r>
        <w:separator/>
      </w:r>
    </w:p>
  </w:endnote>
  <w:endnote w:type="continuationSeparator" w:id="0">
    <w:p w14:paraId="61C81873" w14:textId="77777777" w:rsidR="00A60CF9" w:rsidRDefault="00A6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535F" w14:textId="77777777" w:rsidR="00A60CF9" w:rsidRDefault="00A60CF9">
      <w:r>
        <w:separator/>
      </w:r>
    </w:p>
  </w:footnote>
  <w:footnote w:type="continuationSeparator" w:id="0">
    <w:p w14:paraId="1C6A0CB1" w14:textId="77777777" w:rsidR="00A60CF9" w:rsidRDefault="00A6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60996"/>
    <w:multiLevelType w:val="hybridMultilevel"/>
    <w:tmpl w:val="EB32A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25"/>
  </w:num>
  <w:num w:numId="5">
    <w:abstractNumId w:val="27"/>
  </w:num>
  <w:num w:numId="6">
    <w:abstractNumId w:val="8"/>
  </w:num>
  <w:num w:numId="7">
    <w:abstractNumId w:val="14"/>
  </w:num>
  <w:num w:numId="8">
    <w:abstractNumId w:val="22"/>
  </w:num>
  <w:num w:numId="9">
    <w:abstractNumId w:val="18"/>
  </w:num>
  <w:num w:numId="10">
    <w:abstractNumId w:val="10"/>
  </w:num>
  <w:num w:numId="11">
    <w:abstractNumId w:val="26"/>
  </w:num>
  <w:num w:numId="12">
    <w:abstractNumId w:val="12"/>
  </w:num>
  <w:num w:numId="13">
    <w:abstractNumId w:val="11"/>
  </w:num>
  <w:num w:numId="14">
    <w:abstractNumId w:val="21"/>
  </w:num>
  <w:num w:numId="15">
    <w:abstractNumId w:val="28"/>
  </w:num>
  <w:num w:numId="16">
    <w:abstractNumId w:val="6"/>
  </w:num>
  <w:num w:numId="17">
    <w:abstractNumId w:val="24"/>
  </w:num>
  <w:num w:numId="18">
    <w:abstractNumId w:val="9"/>
  </w:num>
  <w:num w:numId="19">
    <w:abstractNumId w:val="15"/>
  </w:num>
  <w:num w:numId="20">
    <w:abstractNumId w:val="4"/>
  </w:num>
  <w:num w:numId="21">
    <w:abstractNumId w:val="23"/>
  </w:num>
  <w:num w:numId="22">
    <w:abstractNumId w:val="2"/>
  </w:num>
  <w:num w:numId="23">
    <w:abstractNumId w:val="16"/>
  </w:num>
  <w:num w:numId="24">
    <w:abstractNumId w:val="13"/>
  </w:num>
  <w:num w:numId="25">
    <w:abstractNumId w:val="0"/>
  </w:num>
  <w:num w:numId="26">
    <w:abstractNumId w:val="3"/>
  </w:num>
  <w:num w:numId="27">
    <w:abstractNumId w:val="1"/>
  </w:num>
  <w:num w:numId="28">
    <w:abstractNumId w:val="17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97E50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3843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3CA6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A7791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86814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5320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0930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77C25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A442B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356E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0CF9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3C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0A73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458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79B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7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axation_customs/inf-system-special-procedures_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stoms.ec.europa.eu/gtp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sport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.helpdesk.eu@adm.gov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10</cp:revision>
  <cp:lastPrinted>2019-12-30T11:26:00Z</cp:lastPrinted>
  <dcterms:created xsi:type="dcterms:W3CDTF">2020-05-29T08:05:00Z</dcterms:created>
  <dcterms:modified xsi:type="dcterms:W3CDTF">2020-06-03T15:06:00Z</dcterms:modified>
</cp:coreProperties>
</file>