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62C4" w14:textId="57A4E4B3" w:rsidR="00D44D11" w:rsidRDefault="004A17DE" w:rsidP="00C3700B">
      <w:pPr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C25111" w:rsidRPr="00C25111">
        <w:rPr>
          <w:rFonts w:ascii="Calibri" w:hAnsi="Calibri" w:cs="Calibri Light"/>
          <w:b/>
          <w:bCs/>
          <w:sz w:val="22"/>
          <w:szCs w:val="22"/>
        </w:rPr>
        <w:t xml:space="preserve">Umbria Next: pubblicato l’avviso per </w:t>
      </w:r>
      <w:r w:rsidR="00C25111">
        <w:rPr>
          <w:rFonts w:ascii="Calibri" w:hAnsi="Calibri" w:cs="Calibri Light"/>
          <w:b/>
          <w:bCs/>
          <w:sz w:val="22"/>
          <w:szCs w:val="22"/>
        </w:rPr>
        <w:t>rafforzare</w:t>
      </w:r>
      <w:r w:rsidR="00C25111" w:rsidRPr="00C25111">
        <w:rPr>
          <w:rFonts w:ascii="Calibri" w:hAnsi="Calibri" w:cs="Calibri Light"/>
          <w:b/>
          <w:bCs/>
          <w:sz w:val="22"/>
          <w:szCs w:val="22"/>
        </w:rPr>
        <w:t xml:space="preserve"> la struttura patrimoniale delle imprese</w:t>
      </w:r>
    </w:p>
    <w:p w14:paraId="6BE69CE3" w14:textId="69CD2C9E" w:rsidR="00C25111" w:rsidRDefault="00C251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32D23474" w14:textId="707BA7FB" w:rsidR="00D44D11" w:rsidRPr="00C25111" w:rsidRDefault="00C25111" w:rsidP="00C3700B">
      <w:pPr>
        <w:rPr>
          <w:rFonts w:ascii="Calibri" w:hAnsi="Calibri" w:cs="Calibri Light"/>
          <w:sz w:val="22"/>
          <w:szCs w:val="22"/>
        </w:rPr>
      </w:pPr>
      <w:r w:rsidRPr="00C25111">
        <w:rPr>
          <w:rFonts w:ascii="Calibri" w:hAnsi="Calibri" w:cs="Calibri Light"/>
          <w:sz w:val="22"/>
          <w:szCs w:val="22"/>
        </w:rPr>
        <w:t xml:space="preserve">Compilazione e invio </w:t>
      </w:r>
      <w:r>
        <w:rPr>
          <w:rFonts w:ascii="Calibri" w:hAnsi="Calibri" w:cs="Calibri Light"/>
          <w:sz w:val="22"/>
          <w:szCs w:val="22"/>
        </w:rPr>
        <w:t xml:space="preserve">delle </w:t>
      </w:r>
      <w:r w:rsidRPr="00C25111">
        <w:rPr>
          <w:rFonts w:ascii="Calibri" w:hAnsi="Calibri" w:cs="Calibri Light"/>
          <w:sz w:val="22"/>
          <w:szCs w:val="22"/>
        </w:rPr>
        <w:t xml:space="preserve">domande dal </w:t>
      </w:r>
      <w:r>
        <w:rPr>
          <w:rFonts w:ascii="Calibri" w:hAnsi="Calibri" w:cs="Calibri Light"/>
          <w:sz w:val="22"/>
          <w:szCs w:val="22"/>
        </w:rPr>
        <w:t>1°</w:t>
      </w:r>
      <w:r w:rsidRPr="00C25111">
        <w:rPr>
          <w:rFonts w:ascii="Calibri" w:hAnsi="Calibri" w:cs="Calibri Light"/>
          <w:sz w:val="22"/>
          <w:szCs w:val="22"/>
        </w:rPr>
        <w:t xml:space="preserve"> luglio </w:t>
      </w:r>
      <w:r>
        <w:rPr>
          <w:rFonts w:ascii="Calibri" w:hAnsi="Calibri" w:cs="Calibri Light"/>
          <w:sz w:val="22"/>
          <w:szCs w:val="22"/>
        </w:rPr>
        <w:t>2020</w:t>
      </w:r>
    </w:p>
    <w:p w14:paraId="0C7AFD97" w14:textId="77777777" w:rsidR="00C25111" w:rsidRDefault="00C25111" w:rsidP="00C3700B">
      <w:pPr>
        <w:rPr>
          <w:rFonts w:ascii="Calibri" w:hAnsi="Calibri" w:cs="Calibri Light"/>
          <w:b/>
          <w:bCs/>
          <w:sz w:val="22"/>
          <w:szCs w:val="22"/>
        </w:rPr>
      </w:pPr>
    </w:p>
    <w:p w14:paraId="49587314" w14:textId="3184D8D6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 xml:space="preserve">È </w:t>
      </w:r>
      <w:r w:rsidRPr="00C25111">
        <w:rPr>
          <w:rFonts w:ascii="Calibri" w:hAnsi="Calibri" w:cs="Calibri Light"/>
          <w:sz w:val="22"/>
          <w:szCs w:val="22"/>
        </w:rPr>
        <w:t xml:space="preserve">stato pubblicato </w:t>
      </w:r>
      <w:r>
        <w:rPr>
          <w:rFonts w:ascii="Calibri" w:hAnsi="Calibri" w:cs="Calibri Light"/>
          <w:sz w:val="22"/>
          <w:szCs w:val="22"/>
        </w:rPr>
        <w:t>s</w:t>
      </w:r>
      <w:r w:rsidRPr="004A17DE">
        <w:rPr>
          <w:rFonts w:ascii="Calibri" w:hAnsi="Calibri" w:cs="Calibri Light"/>
          <w:sz w:val="22"/>
          <w:szCs w:val="22"/>
        </w:rPr>
        <w:t xml:space="preserve">ul B.U.R. </w:t>
      </w:r>
      <w:r w:rsidRPr="004A17DE">
        <w:rPr>
          <w:rFonts w:ascii="Calibri" w:hAnsi="Calibri" w:cs="Calibri Light"/>
          <w:sz w:val="22"/>
          <w:szCs w:val="22"/>
        </w:rPr>
        <w:t xml:space="preserve">Umbria </w:t>
      </w:r>
      <w:r w:rsidRPr="004A17DE">
        <w:rPr>
          <w:rFonts w:ascii="Calibri" w:hAnsi="Calibri" w:cs="Calibri Light"/>
          <w:sz w:val="22"/>
          <w:szCs w:val="22"/>
        </w:rPr>
        <w:t>n. 51 del 22 giugno 2020</w:t>
      </w:r>
      <w:r w:rsidRPr="004A17DE">
        <w:rPr>
          <w:rFonts w:ascii="Calibri" w:hAnsi="Calibri" w:cs="Calibri Light"/>
          <w:sz w:val="22"/>
          <w:szCs w:val="22"/>
        </w:rPr>
        <w:t>,</w:t>
      </w:r>
      <w:r w:rsidRPr="004A17DE">
        <w:rPr>
          <w:rFonts w:ascii="Calibri" w:hAnsi="Calibri" w:cs="Calibri Light"/>
          <w:sz w:val="22"/>
          <w:szCs w:val="22"/>
        </w:rPr>
        <w:t xml:space="preserve"> l'avviso relativo alla misura "Umbria Next" </w:t>
      </w:r>
      <w:r w:rsidRPr="004A17DE">
        <w:rPr>
          <w:rFonts w:ascii="Calibri" w:hAnsi="Calibri" w:cs="Calibri Light"/>
          <w:sz w:val="22"/>
          <w:szCs w:val="22"/>
        </w:rPr>
        <w:t>che,</w:t>
      </w:r>
      <w:r w:rsidRPr="004A17DE">
        <w:rPr>
          <w:rFonts w:ascii="Calibri" w:hAnsi="Calibri" w:cs="Calibri Light"/>
          <w:sz w:val="22"/>
          <w:szCs w:val="22"/>
        </w:rPr>
        <w:t xml:space="preserve"> con una dotazione finanziaria pari a 4 milioni di euro, </w:t>
      </w:r>
      <w:r w:rsidRPr="004A17DE">
        <w:rPr>
          <w:rFonts w:ascii="Calibri" w:hAnsi="Calibri" w:cs="Calibri Light"/>
          <w:sz w:val="22"/>
          <w:szCs w:val="22"/>
        </w:rPr>
        <w:t xml:space="preserve">è finalizzata </w:t>
      </w:r>
      <w:r w:rsidRPr="004A17DE">
        <w:rPr>
          <w:rFonts w:ascii="Calibri" w:hAnsi="Calibri" w:cs="Calibri Light"/>
          <w:sz w:val="22"/>
          <w:szCs w:val="22"/>
        </w:rPr>
        <w:t xml:space="preserve">al rafforzamento della struttura patrimoniale delle imprese umbre. </w:t>
      </w:r>
    </w:p>
    <w:p w14:paraId="507F4B27" w14:textId="77777777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</w:p>
    <w:p w14:paraId="718B8F8F" w14:textId="0B22991C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  <w:r w:rsidRPr="004A17DE">
        <w:rPr>
          <w:rFonts w:ascii="Calibri" w:hAnsi="Calibri" w:cs="Calibri Light"/>
          <w:sz w:val="22"/>
          <w:szCs w:val="22"/>
        </w:rPr>
        <w:t xml:space="preserve">Lo strumento è volto a sottoscrivere un aumento di capitale da 25.000 a 250.000 euro a fronte di un eguale apporto di mezzi privati da parte dei soci dell’azienda, fino ad un massimo di apporto pubblico pari al 25% del capitale dell'impresa. </w:t>
      </w:r>
    </w:p>
    <w:p w14:paraId="7CEBA040" w14:textId="77777777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</w:p>
    <w:p w14:paraId="120F55D7" w14:textId="5269A28B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  <w:r w:rsidRPr="004A17DE">
        <w:rPr>
          <w:rFonts w:ascii="Calibri" w:hAnsi="Calibri" w:cs="Calibri Light"/>
          <w:sz w:val="22"/>
          <w:szCs w:val="22"/>
        </w:rPr>
        <w:t xml:space="preserve">Destinatarie della misura sono le </w:t>
      </w:r>
      <w:r w:rsidRPr="004A17DE">
        <w:rPr>
          <w:rFonts w:ascii="Calibri" w:hAnsi="Calibri" w:cs="Calibri Light"/>
          <w:b/>
          <w:bCs/>
          <w:sz w:val="22"/>
          <w:szCs w:val="22"/>
        </w:rPr>
        <w:t>piccole e medie imprese</w:t>
      </w:r>
      <w:r w:rsidRPr="004A17DE">
        <w:rPr>
          <w:rFonts w:ascii="Calibri" w:hAnsi="Calibri" w:cs="Calibri Light"/>
          <w:sz w:val="22"/>
          <w:szCs w:val="22"/>
        </w:rPr>
        <w:t xml:space="preserve"> che abbiano subito conseguenze in termini di riduzione di fatturato a seguito dell'emergenza sanitaria </w:t>
      </w:r>
      <w:r w:rsidRPr="004A17DE">
        <w:rPr>
          <w:rFonts w:ascii="Calibri" w:hAnsi="Calibri" w:cs="Calibri Light"/>
          <w:sz w:val="22"/>
          <w:szCs w:val="22"/>
        </w:rPr>
        <w:t xml:space="preserve">da </w:t>
      </w:r>
      <w:r w:rsidRPr="004A17DE">
        <w:rPr>
          <w:rFonts w:ascii="Calibri" w:hAnsi="Calibri" w:cs="Calibri Light"/>
          <w:sz w:val="22"/>
          <w:szCs w:val="22"/>
        </w:rPr>
        <w:t xml:space="preserve">Covid-19. </w:t>
      </w:r>
    </w:p>
    <w:p w14:paraId="35344207" w14:textId="77777777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</w:p>
    <w:p w14:paraId="715CDA5E" w14:textId="3F68C79A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  <w:r w:rsidRPr="004A17DE">
        <w:rPr>
          <w:rFonts w:ascii="Calibri" w:hAnsi="Calibri" w:cs="Calibri Light"/>
          <w:sz w:val="22"/>
          <w:szCs w:val="22"/>
        </w:rPr>
        <w:t xml:space="preserve">Le domande di partecipazione potranno essere presentate </w:t>
      </w:r>
      <w:r w:rsidRPr="004A17DE">
        <w:rPr>
          <w:rFonts w:ascii="Calibri" w:hAnsi="Calibri" w:cs="Calibri Light"/>
          <w:b/>
          <w:bCs/>
          <w:sz w:val="22"/>
          <w:szCs w:val="22"/>
        </w:rPr>
        <w:t>esclusivamente on line</w:t>
      </w:r>
      <w:r w:rsidRPr="004A17DE">
        <w:rPr>
          <w:rFonts w:ascii="Calibri" w:hAnsi="Calibri" w:cs="Calibri Light"/>
          <w:sz w:val="22"/>
          <w:szCs w:val="22"/>
        </w:rPr>
        <w:t xml:space="preserve"> sul portale </w:t>
      </w:r>
      <w:hyperlink r:id="rId7" w:history="1">
        <w:r w:rsidRPr="004A17DE">
          <w:rPr>
            <w:rStyle w:val="Collegamentoipertestuale"/>
            <w:rFonts w:ascii="Calibri" w:hAnsi="Calibri" w:cs="Calibri Light"/>
            <w:sz w:val="22"/>
            <w:szCs w:val="22"/>
          </w:rPr>
          <w:t>https://www.umbriainnova.it</w:t>
        </w:r>
      </w:hyperlink>
      <w:r w:rsidRPr="004A17DE">
        <w:rPr>
          <w:rFonts w:ascii="Calibri" w:hAnsi="Calibri" w:cs="Calibri Light"/>
          <w:sz w:val="22"/>
          <w:szCs w:val="22"/>
        </w:rPr>
        <w:t xml:space="preserve"> il cui link è presente anche nel sito </w:t>
      </w:r>
      <w:hyperlink r:id="rId8" w:history="1">
        <w:r w:rsidRPr="004A17DE">
          <w:rPr>
            <w:rStyle w:val="Collegamentoipertestuale"/>
            <w:rFonts w:ascii="Calibri" w:hAnsi="Calibri" w:cs="Calibri Light"/>
            <w:sz w:val="22"/>
            <w:szCs w:val="22"/>
          </w:rPr>
          <w:t>https://www.gepafin.it</w:t>
        </w:r>
      </w:hyperlink>
      <w:r w:rsidRPr="004A17DE">
        <w:rPr>
          <w:rFonts w:ascii="Calibri" w:hAnsi="Calibri" w:cs="Calibri Light"/>
          <w:sz w:val="22"/>
          <w:szCs w:val="22"/>
        </w:rPr>
        <w:t xml:space="preserve">, accedendo alla pagina dedicata al Fondo per il </w:t>
      </w:r>
      <w:r w:rsidRPr="004A17DE">
        <w:rPr>
          <w:rFonts w:ascii="Calibri" w:hAnsi="Calibri" w:cs="Calibri Light"/>
          <w:sz w:val="22"/>
          <w:szCs w:val="22"/>
        </w:rPr>
        <w:t>r</w:t>
      </w:r>
      <w:r w:rsidRPr="004A17DE">
        <w:rPr>
          <w:rFonts w:ascii="Calibri" w:hAnsi="Calibri" w:cs="Calibri Light"/>
          <w:sz w:val="22"/>
          <w:szCs w:val="22"/>
        </w:rPr>
        <w:t>afforzamento della struttura patrimoniale delle PMI.</w:t>
      </w:r>
    </w:p>
    <w:p w14:paraId="18755C9F" w14:textId="77777777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</w:p>
    <w:p w14:paraId="12322A02" w14:textId="30D5E315" w:rsidR="00C25111" w:rsidRPr="004A17DE" w:rsidRDefault="00C25111" w:rsidP="00C25111">
      <w:pPr>
        <w:rPr>
          <w:rFonts w:ascii="Calibri" w:hAnsi="Calibri" w:cs="Calibri Light"/>
          <w:b/>
          <w:bCs/>
          <w:sz w:val="22"/>
          <w:szCs w:val="22"/>
        </w:rPr>
      </w:pPr>
      <w:r w:rsidRPr="004A17DE">
        <w:rPr>
          <w:rFonts w:ascii="Calibri" w:hAnsi="Calibri" w:cs="Calibri Light"/>
          <w:sz w:val="22"/>
          <w:szCs w:val="22"/>
        </w:rPr>
        <w:t xml:space="preserve">La compilazione e l’invio delle domande sarà possibile a partire </w:t>
      </w:r>
      <w:r w:rsidRPr="004A17DE">
        <w:rPr>
          <w:rFonts w:ascii="Calibri" w:hAnsi="Calibri" w:cs="Calibri Light"/>
          <w:b/>
          <w:bCs/>
          <w:sz w:val="22"/>
          <w:szCs w:val="22"/>
        </w:rPr>
        <w:t>dalle ore 13 del 1° luglio 2020 fino alle ore 13 del 30 settembre 2020</w:t>
      </w:r>
      <w:r w:rsidRPr="004A17DE">
        <w:rPr>
          <w:rFonts w:ascii="Calibri" w:hAnsi="Calibri" w:cs="Calibri Light"/>
          <w:sz w:val="22"/>
          <w:szCs w:val="22"/>
        </w:rPr>
        <w:t>.</w:t>
      </w:r>
      <w:r w:rsidRPr="004A17DE">
        <w:rPr>
          <w:rFonts w:ascii="Calibri" w:hAnsi="Calibri" w:cs="Calibri Light"/>
          <w:b/>
          <w:bCs/>
          <w:sz w:val="22"/>
          <w:szCs w:val="22"/>
        </w:rPr>
        <w:t xml:space="preserve"> </w:t>
      </w:r>
    </w:p>
    <w:p w14:paraId="612874D0" w14:textId="77777777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</w:p>
    <w:p w14:paraId="29824AE5" w14:textId="696EF7E1" w:rsidR="00C25111" w:rsidRPr="004A17DE" w:rsidRDefault="00C25111" w:rsidP="00C25111">
      <w:pPr>
        <w:rPr>
          <w:rFonts w:ascii="Calibri" w:hAnsi="Calibri" w:cs="Calibri Light"/>
          <w:sz w:val="22"/>
          <w:szCs w:val="22"/>
        </w:rPr>
      </w:pPr>
      <w:r w:rsidRPr="004A17DE">
        <w:rPr>
          <w:rFonts w:ascii="Calibri" w:hAnsi="Calibri" w:cs="Calibri Light"/>
          <w:b/>
          <w:bCs/>
          <w:sz w:val="22"/>
          <w:szCs w:val="22"/>
        </w:rPr>
        <w:t>In allegato</w:t>
      </w:r>
      <w:r w:rsidRPr="004A17DE">
        <w:rPr>
          <w:rFonts w:ascii="Calibri" w:hAnsi="Calibri" w:cs="Calibri Light"/>
          <w:sz w:val="22"/>
          <w:szCs w:val="22"/>
        </w:rPr>
        <w:t xml:space="preserve"> il testo dell’avviso.</w:t>
      </w:r>
    </w:p>
    <w:p w14:paraId="5FD929A1" w14:textId="77777777" w:rsidR="00994DE8" w:rsidRPr="00747106" w:rsidRDefault="00994DE8" w:rsidP="00994DE8">
      <w:pPr>
        <w:pStyle w:val="NormaleWeb"/>
        <w:rPr>
          <w:rFonts w:ascii="Calibri" w:hAnsi="Calibri" w:cs="Calibri Light"/>
          <w:sz w:val="22"/>
          <w:szCs w:val="22"/>
        </w:rPr>
      </w:pPr>
      <w:bookmarkStart w:id="0" w:name="_GoBack"/>
      <w:bookmarkEnd w:id="0"/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C25111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C25111">
        <w:rPr>
          <w:rFonts w:ascii="Calibri" w:hAnsi="Calibri" w:cs="Calibri"/>
          <w:sz w:val="22"/>
          <w:szCs w:val="22"/>
        </w:rPr>
        <w:t>Email</w:t>
      </w:r>
      <w:proofErr w:type="gramEnd"/>
      <w:r w:rsidRPr="00C25111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Pr="00C25111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C25111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11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48EBE80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3F7AF0">
        <w:rPr>
          <w:rFonts w:ascii="Calibri" w:hAnsi="Calibri" w:cs="Calibri"/>
          <w:sz w:val="22"/>
          <w:szCs w:val="22"/>
        </w:rPr>
        <w:t>23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2360B0">
        <w:rPr>
          <w:rFonts w:ascii="Calibri" w:hAnsi="Calibri" w:cs="Calibri"/>
          <w:sz w:val="22"/>
          <w:szCs w:val="22"/>
        </w:rPr>
        <w:t>6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4B8F" w14:textId="77777777" w:rsidR="004A17DE" w:rsidRDefault="004A17DE">
      <w:r>
        <w:separator/>
      </w:r>
    </w:p>
  </w:endnote>
  <w:endnote w:type="continuationSeparator" w:id="0">
    <w:p w14:paraId="03B9FAEA" w14:textId="77777777" w:rsidR="004A17DE" w:rsidRDefault="004A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E1CA5" w14:textId="77777777" w:rsidR="004A17DE" w:rsidRDefault="004A17DE">
      <w:r>
        <w:separator/>
      </w:r>
    </w:p>
  </w:footnote>
  <w:footnote w:type="continuationSeparator" w:id="0">
    <w:p w14:paraId="4617B83F" w14:textId="77777777" w:rsidR="004A17DE" w:rsidRDefault="004A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4A17D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45pt;height:38.7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5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 w:numId="2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4DD6"/>
    <w:rsid w:val="00086200"/>
    <w:rsid w:val="00087150"/>
    <w:rsid w:val="0009085F"/>
    <w:rsid w:val="00091677"/>
    <w:rsid w:val="000B06C6"/>
    <w:rsid w:val="000B2103"/>
    <w:rsid w:val="000B75FE"/>
    <w:rsid w:val="000C53BB"/>
    <w:rsid w:val="000D0123"/>
    <w:rsid w:val="000D36C6"/>
    <w:rsid w:val="000D4668"/>
    <w:rsid w:val="000D4ADA"/>
    <w:rsid w:val="000D54F8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3F7AF0"/>
    <w:rsid w:val="0041047E"/>
    <w:rsid w:val="0041177C"/>
    <w:rsid w:val="0042052A"/>
    <w:rsid w:val="00434820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17DE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A68D2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5111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5DBE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39A6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pafin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briainnov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1887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53</cp:revision>
  <cp:lastPrinted>2019-02-27T17:41:00Z</cp:lastPrinted>
  <dcterms:created xsi:type="dcterms:W3CDTF">2020-03-10T08:33:00Z</dcterms:created>
  <dcterms:modified xsi:type="dcterms:W3CDTF">2020-06-23T11:44:00Z</dcterms:modified>
</cp:coreProperties>
</file>