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8AD94E" w14:textId="746EA25B" w:rsidR="00CE5F79" w:rsidRPr="00C50C7E" w:rsidRDefault="007400E9" w:rsidP="00B71AF1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pict w14:anchorId="036903AB">
          <v:shape id="Segno di sottrazione 5" o:spid="_x0000_s1026" style="position:absolute;left:0;text-align:left;margin-left:-73.75pt;margin-top:-24pt;width:599.25pt;height:3.6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" path="m1008768,17483r5592939,l6601707,28236r-5592939,l1008768,17483xe" fillcolor="#205394" strokecolor="#385d8a" strokeweight="1pt">
            <v:path arrowok="t" o:connecttype="custom" o:connectlocs="1008768,17483;6601707,17483;6601707,28236;1008768,28236;1008768,17483" o:connectangles="0,0,0,0,0"/>
          </v:shape>
        </w:pict>
      </w:r>
      <w:r w:rsidR="00224BA9" w:rsidRPr="00224BA9">
        <w:rPr>
          <w:rFonts w:ascii="Calibri" w:hAnsi="Calibri" w:cs="Arial"/>
          <w:b/>
          <w:bCs/>
          <w:sz w:val="22"/>
          <w:szCs w:val="22"/>
        </w:rPr>
        <w:t>DL Rilancio: esonero contributo ANAC per stazioni appaltanti e operatori economici per il 2020</w:t>
      </w:r>
    </w:p>
    <w:p w14:paraId="02BF737C" w14:textId="77777777" w:rsidR="00CE5F79" w:rsidRPr="00C50C7E" w:rsidRDefault="00CE5F79" w:rsidP="00B71AF1">
      <w:pPr>
        <w:widowControl w:val="0"/>
        <w:jc w:val="both"/>
        <w:rPr>
          <w:rFonts w:ascii="Calibri" w:eastAsia="MS Mincho" w:hAnsi="Calibri" w:cs="Calibri"/>
          <w:b/>
          <w:sz w:val="22"/>
          <w:szCs w:val="22"/>
        </w:rPr>
      </w:pPr>
    </w:p>
    <w:p w14:paraId="2CAD3390" w14:textId="5D0F030F" w:rsidR="00214F8E" w:rsidRDefault="00224BA9" w:rsidP="00047164">
      <w:pPr>
        <w:pStyle w:val="NormaleWeb"/>
        <w:shd w:val="clear" w:color="auto" w:fill="FFFFFF"/>
        <w:spacing w:after="200"/>
        <w:jc w:val="both"/>
        <w:rPr>
          <w:rFonts w:ascii="Calibri" w:hAnsi="Calibri"/>
          <w:sz w:val="22"/>
          <w:szCs w:val="22"/>
        </w:rPr>
      </w:pPr>
      <w:r w:rsidRPr="00224BA9">
        <w:rPr>
          <w:rFonts w:ascii="Calibri" w:hAnsi="Calibri"/>
          <w:sz w:val="22"/>
          <w:szCs w:val="22"/>
        </w:rPr>
        <w:t>Misure di contrasto al</w:t>
      </w:r>
      <w:r>
        <w:rPr>
          <w:rFonts w:ascii="Calibri" w:hAnsi="Calibri"/>
          <w:sz w:val="22"/>
          <w:szCs w:val="22"/>
        </w:rPr>
        <w:t>l’emergenza</w:t>
      </w:r>
      <w:r w:rsidRPr="00224BA9">
        <w:rPr>
          <w:rFonts w:ascii="Calibri" w:hAnsi="Calibri"/>
          <w:sz w:val="22"/>
          <w:szCs w:val="22"/>
        </w:rPr>
        <w:t xml:space="preserve"> Coronavirus</w:t>
      </w:r>
    </w:p>
    <w:p w14:paraId="20C7CD7B" w14:textId="77777777" w:rsidR="00224BA9" w:rsidRPr="007400E9" w:rsidRDefault="00224BA9" w:rsidP="00224BA9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7400E9">
        <w:rPr>
          <w:rFonts w:ascii="Calibri" w:hAnsi="Calibri" w:cs="Calibri"/>
          <w:color w:val="000000"/>
          <w:sz w:val="22"/>
          <w:szCs w:val="22"/>
        </w:rPr>
        <w:t xml:space="preserve">A partire dal 19 maggio 2020 e fino al 31 dicembre 2020 </w:t>
      </w:r>
      <w:r w:rsidRPr="007400E9">
        <w:rPr>
          <w:rFonts w:ascii="Calibri" w:hAnsi="Calibri" w:cs="Calibri"/>
          <w:b/>
          <w:bCs/>
          <w:color w:val="000000"/>
          <w:sz w:val="22"/>
          <w:szCs w:val="22"/>
        </w:rPr>
        <w:t>non è più dovuto il pagamento all’ANAC dei contributi per partecipare a procedure di gara</w:t>
      </w:r>
      <w:r w:rsidRPr="007400E9">
        <w:rPr>
          <w:rFonts w:ascii="Calibri" w:hAnsi="Calibri" w:cs="Calibri"/>
          <w:color w:val="000000"/>
          <w:sz w:val="22"/>
          <w:szCs w:val="22"/>
        </w:rPr>
        <w:t>, previsti dall’art. 1, commi 65 e 67 della legge n. 266 del 23 dicembre 2005.</w:t>
      </w:r>
    </w:p>
    <w:p w14:paraId="2C229936" w14:textId="77777777" w:rsidR="00224BA9" w:rsidRPr="007400E9" w:rsidRDefault="00224BA9" w:rsidP="00224BA9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65C88EE" w14:textId="77777777" w:rsidR="00224BA9" w:rsidRPr="007400E9" w:rsidRDefault="00224BA9" w:rsidP="00224BA9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7400E9">
        <w:rPr>
          <w:rFonts w:ascii="Calibri" w:hAnsi="Calibri" w:cs="Calibri"/>
          <w:b/>
          <w:bCs/>
          <w:color w:val="000000"/>
          <w:sz w:val="22"/>
          <w:szCs w:val="22"/>
        </w:rPr>
        <w:t>È quanto sancisce l’articolo 65 del cd. “Decreto Rilancio”</w:t>
      </w:r>
      <w:r w:rsidRPr="007400E9">
        <w:rPr>
          <w:rFonts w:ascii="Calibri" w:hAnsi="Calibri" w:cs="Calibri"/>
          <w:color w:val="000000"/>
          <w:sz w:val="22"/>
          <w:szCs w:val="22"/>
        </w:rPr>
        <w:t>, n. 34/2020, pubblicato in Gazzetta Ufficiale (Serie Generale n.128/2020 - Suppl. Ordinario n. 21), che recepisce la proposta avanzata dall’Autorità nazionale anticorruzione con delibera 289 del 1° aprile scorso.</w:t>
      </w:r>
    </w:p>
    <w:p w14:paraId="66FDE3E8" w14:textId="77777777" w:rsidR="00224BA9" w:rsidRPr="007400E9" w:rsidRDefault="00224BA9" w:rsidP="00224BA9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51D2621" w14:textId="77777777" w:rsidR="00224BA9" w:rsidRPr="007400E9" w:rsidRDefault="00224BA9" w:rsidP="00224BA9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7400E9">
        <w:rPr>
          <w:rFonts w:ascii="Calibri" w:hAnsi="Calibri" w:cs="Calibri"/>
          <w:color w:val="000000"/>
          <w:sz w:val="22"/>
          <w:szCs w:val="22"/>
        </w:rPr>
        <w:t xml:space="preserve">In particolare, come riportato nel </w:t>
      </w:r>
      <w:r w:rsidRPr="007400E9">
        <w:rPr>
          <w:rFonts w:ascii="Calibri" w:hAnsi="Calibri" w:cs="Calibri"/>
          <w:b/>
          <w:bCs/>
          <w:color w:val="000000"/>
          <w:sz w:val="22"/>
          <w:szCs w:val="22"/>
        </w:rPr>
        <w:t xml:space="preserve">comunicato del presidente ANAC del 20 maggio 2020, </w:t>
      </w:r>
      <w:r w:rsidRPr="007400E9">
        <w:rPr>
          <w:rFonts w:ascii="Calibri" w:hAnsi="Calibri" w:cs="Calibri"/>
          <w:color w:val="000000"/>
          <w:sz w:val="22"/>
          <w:szCs w:val="22"/>
        </w:rPr>
        <w:t>sono esonerati dal versamento del contributo:</w:t>
      </w:r>
    </w:p>
    <w:p w14:paraId="3A4C9A94" w14:textId="77777777" w:rsidR="00224BA9" w:rsidRPr="007400E9" w:rsidRDefault="00224BA9" w:rsidP="00224BA9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7D2EA65" w14:textId="77777777" w:rsidR="00224BA9" w:rsidRPr="007400E9" w:rsidRDefault="00224BA9" w:rsidP="00224BA9">
      <w:pPr>
        <w:pStyle w:val="Paragrafoelenco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7400E9">
        <w:rPr>
          <w:rFonts w:cs="Calibri"/>
          <w:color w:val="000000"/>
        </w:rPr>
        <w:t xml:space="preserve">le </w:t>
      </w:r>
      <w:r w:rsidRPr="007400E9">
        <w:rPr>
          <w:rFonts w:cs="Calibri"/>
          <w:b/>
          <w:bCs/>
          <w:color w:val="000000"/>
        </w:rPr>
        <w:t>stazioni appaltanti</w:t>
      </w:r>
      <w:r w:rsidRPr="007400E9">
        <w:rPr>
          <w:rFonts w:cs="Calibri"/>
          <w:color w:val="000000"/>
        </w:rPr>
        <w:t>;</w:t>
      </w:r>
    </w:p>
    <w:p w14:paraId="6176FB3B" w14:textId="77777777" w:rsidR="00224BA9" w:rsidRPr="007400E9" w:rsidRDefault="00224BA9" w:rsidP="00224BA9">
      <w:pPr>
        <w:pStyle w:val="Paragrafoelenco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7400E9">
        <w:rPr>
          <w:rFonts w:cs="Calibri"/>
          <w:color w:val="000000"/>
        </w:rPr>
        <w:t xml:space="preserve">gli </w:t>
      </w:r>
      <w:r w:rsidRPr="007400E9">
        <w:rPr>
          <w:rFonts w:cs="Calibri"/>
          <w:b/>
          <w:bCs/>
          <w:color w:val="000000"/>
        </w:rPr>
        <w:t>operatori economici</w:t>
      </w:r>
      <w:r w:rsidRPr="007400E9">
        <w:rPr>
          <w:rFonts w:cs="Calibri"/>
          <w:color w:val="000000"/>
        </w:rPr>
        <w:t>, che intendano partecipare a procedure di scelta del contraente attivate dai soggetti di cui alla lettera sub a).</w:t>
      </w:r>
    </w:p>
    <w:p w14:paraId="2C90FEC5" w14:textId="77777777" w:rsidR="00224BA9" w:rsidRPr="007400E9" w:rsidRDefault="00224BA9" w:rsidP="00224BA9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518A9A77" w14:textId="77777777" w:rsidR="00224BA9" w:rsidRPr="007400E9" w:rsidRDefault="00224BA9" w:rsidP="00224BA9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7400E9">
        <w:rPr>
          <w:rFonts w:ascii="Calibri" w:hAnsi="Calibri" w:cs="Calibri"/>
          <w:color w:val="000000"/>
          <w:sz w:val="22"/>
          <w:szCs w:val="22"/>
        </w:rPr>
        <w:t xml:space="preserve">La </w:t>
      </w:r>
      <w:r w:rsidRPr="007400E9">
        <w:rPr>
          <w:rFonts w:ascii="Calibri" w:hAnsi="Calibri" w:cs="Calibri"/>
          <w:b/>
          <w:bCs/>
          <w:color w:val="000000"/>
          <w:sz w:val="22"/>
          <w:szCs w:val="22"/>
        </w:rPr>
        <w:t>sospensione decorre per le procedure avviate dal 19 maggio 2020</w:t>
      </w:r>
      <w:r w:rsidRPr="007400E9">
        <w:rPr>
          <w:rFonts w:ascii="Calibri" w:hAnsi="Calibri" w:cs="Calibri"/>
          <w:color w:val="000000"/>
          <w:sz w:val="22"/>
          <w:szCs w:val="22"/>
        </w:rPr>
        <w:t>, pertanto, per le gare già avviate alla data del 18 maggio 2020 la contribuzione è comunque dovuta.</w:t>
      </w:r>
    </w:p>
    <w:p w14:paraId="4D54AB56" w14:textId="77777777" w:rsidR="00224BA9" w:rsidRPr="007400E9" w:rsidRDefault="00224BA9" w:rsidP="00224BA9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43DCF7E" w14:textId="77777777" w:rsidR="00224BA9" w:rsidRPr="007400E9" w:rsidRDefault="00224BA9" w:rsidP="00224BA9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7400E9">
        <w:rPr>
          <w:rFonts w:ascii="Calibri" w:hAnsi="Calibri" w:cs="Calibri"/>
          <w:color w:val="000000"/>
          <w:sz w:val="22"/>
          <w:szCs w:val="22"/>
        </w:rPr>
        <w:t xml:space="preserve">Come specifica l’ANAC nel suddetto comunicato, per “avvio della procedura” si intende la </w:t>
      </w:r>
      <w:r w:rsidRPr="007400E9">
        <w:rPr>
          <w:rFonts w:ascii="Calibri" w:hAnsi="Calibri" w:cs="Calibri"/>
          <w:b/>
          <w:bCs/>
          <w:color w:val="000000"/>
          <w:sz w:val="22"/>
          <w:szCs w:val="22"/>
        </w:rPr>
        <w:t>data di pubblicazione del bando di gara oppure</w:t>
      </w:r>
      <w:r w:rsidRPr="007400E9">
        <w:rPr>
          <w:rFonts w:ascii="Calibri" w:hAnsi="Calibri" w:cs="Calibri"/>
          <w:color w:val="000000"/>
          <w:sz w:val="22"/>
          <w:szCs w:val="22"/>
        </w:rPr>
        <w:t xml:space="preserve">, nel caso di procedure senza previa pubblicazione di bando, </w:t>
      </w:r>
      <w:r w:rsidRPr="007400E9">
        <w:rPr>
          <w:rFonts w:ascii="Calibri" w:hAnsi="Calibri" w:cs="Calibri"/>
          <w:b/>
          <w:bCs/>
          <w:color w:val="000000"/>
          <w:sz w:val="22"/>
          <w:szCs w:val="22"/>
        </w:rPr>
        <w:t xml:space="preserve">la data di invio della lettera di invito </w:t>
      </w:r>
      <w:r w:rsidRPr="007400E9">
        <w:rPr>
          <w:rFonts w:ascii="Calibri" w:hAnsi="Calibri" w:cs="Calibri"/>
          <w:color w:val="000000"/>
          <w:sz w:val="22"/>
          <w:szCs w:val="22"/>
        </w:rPr>
        <w:t>a presentare l'offerta.</w:t>
      </w:r>
    </w:p>
    <w:p w14:paraId="124DF908" w14:textId="77777777" w:rsidR="00224BA9" w:rsidRPr="007400E9" w:rsidRDefault="00224BA9" w:rsidP="00224BA9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68D4DF2" w14:textId="6E9A474D" w:rsidR="00224BA9" w:rsidRPr="007400E9" w:rsidRDefault="00224BA9" w:rsidP="00224BA9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7400E9">
        <w:rPr>
          <w:rFonts w:ascii="Calibri" w:hAnsi="Calibri" w:cs="Calibri"/>
          <w:b/>
          <w:bCs/>
          <w:color w:val="000000"/>
          <w:sz w:val="22"/>
          <w:szCs w:val="22"/>
        </w:rPr>
        <w:t xml:space="preserve">Restano fermi tutti gli altri adempimenti </w:t>
      </w:r>
      <w:r w:rsidRPr="007400E9">
        <w:rPr>
          <w:rFonts w:ascii="Calibri" w:hAnsi="Calibri" w:cs="Calibri"/>
          <w:color w:val="000000"/>
          <w:sz w:val="22"/>
          <w:szCs w:val="22"/>
        </w:rPr>
        <w:t>previsti in materia di tracciabilità dei flussi finanziari e di monitoraggio e vigilanza sui contratti pubblici, con particolare riguardo per la richiesta dei CIG e la comunicazione delle informazioni di cui all’art. 213 del d.lgs. 50 del 2016.</w:t>
      </w:r>
    </w:p>
    <w:p w14:paraId="2FAE5494" w14:textId="77777777" w:rsidR="00224BA9" w:rsidRPr="007400E9" w:rsidRDefault="00224BA9" w:rsidP="00224BA9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5F418D9" w14:textId="77777777" w:rsidR="00224BA9" w:rsidRPr="007400E9" w:rsidRDefault="00224BA9" w:rsidP="00224BA9">
      <w:pPr>
        <w:shd w:val="clear" w:color="auto" w:fill="FFFFFF"/>
        <w:jc w:val="both"/>
        <w:rPr>
          <w:rFonts w:ascii="Calibri" w:hAnsi="Calibri" w:cs="Calibri"/>
          <w:color w:val="5A5A5A"/>
          <w:sz w:val="22"/>
          <w:szCs w:val="22"/>
        </w:rPr>
      </w:pPr>
      <w:r w:rsidRPr="007400E9">
        <w:rPr>
          <w:rFonts w:ascii="Calibri" w:hAnsi="Calibri" w:cs="Calibri"/>
          <w:b/>
          <w:bCs/>
          <w:color w:val="000000"/>
          <w:sz w:val="22"/>
          <w:szCs w:val="22"/>
        </w:rPr>
        <w:t>Riferimenti esterni</w:t>
      </w:r>
    </w:p>
    <w:p w14:paraId="606A382A" w14:textId="77777777" w:rsidR="00224BA9" w:rsidRPr="007400E9" w:rsidRDefault="00224BA9" w:rsidP="00224BA9">
      <w:pPr>
        <w:numPr>
          <w:ilvl w:val="0"/>
          <w:numId w:val="39"/>
        </w:numPr>
        <w:shd w:val="clear" w:color="auto" w:fill="FFFFFF"/>
        <w:ind w:left="795"/>
        <w:rPr>
          <w:rFonts w:ascii="Calibri" w:hAnsi="Calibri" w:cs="Calibri"/>
          <w:color w:val="5A5A5A"/>
          <w:sz w:val="22"/>
          <w:szCs w:val="22"/>
        </w:rPr>
      </w:pPr>
      <w:hyperlink r:id="rId7" w:anchor="art" w:history="1">
        <w:r w:rsidRPr="007400E9">
          <w:rPr>
            <w:rFonts w:ascii="Calibri" w:hAnsi="Calibri" w:cs="Calibri"/>
            <w:color w:val="0000FF"/>
            <w:sz w:val="22"/>
            <w:szCs w:val="22"/>
            <w:u w:val="single"/>
            <w:shd w:val="clear" w:color="auto" w:fill="FFFFFF"/>
          </w:rPr>
          <w:t>DECRETO-LEGGE 19 maggio 2020, n. 34 - Gazzetta Ufficiale</w:t>
        </w:r>
      </w:hyperlink>
    </w:p>
    <w:p w14:paraId="65F97C58" w14:textId="77777777" w:rsidR="00224BA9" w:rsidRPr="007400E9" w:rsidRDefault="00224BA9" w:rsidP="00224BA9">
      <w:pPr>
        <w:numPr>
          <w:ilvl w:val="0"/>
          <w:numId w:val="39"/>
        </w:numPr>
        <w:shd w:val="clear" w:color="auto" w:fill="FFFFFF"/>
        <w:ind w:left="795"/>
        <w:contextualSpacing/>
        <w:jc w:val="both"/>
        <w:rPr>
          <w:rFonts w:ascii="Calibri" w:hAnsi="Calibri" w:cs="Calibri"/>
          <w:color w:val="5A5A5A"/>
          <w:sz w:val="22"/>
          <w:szCs w:val="22"/>
        </w:rPr>
      </w:pPr>
      <w:hyperlink r:id="rId8" w:history="1">
        <w:r w:rsidRPr="007400E9">
          <w:rPr>
            <w:rFonts w:ascii="Calibri" w:hAnsi="Calibri" w:cs="Calibri"/>
            <w:color w:val="0000FF"/>
            <w:sz w:val="22"/>
            <w:szCs w:val="22"/>
            <w:u w:val="single"/>
          </w:rPr>
          <w:t>Comunicato del presidente ANAC del 20 maggio 2020</w:t>
        </w:r>
      </w:hyperlink>
    </w:p>
    <w:p w14:paraId="2F243B0C" w14:textId="77777777" w:rsidR="00224BA9" w:rsidRPr="007400E9" w:rsidRDefault="00224BA9" w:rsidP="00224BA9">
      <w:pPr>
        <w:numPr>
          <w:ilvl w:val="0"/>
          <w:numId w:val="39"/>
        </w:numPr>
        <w:shd w:val="clear" w:color="auto" w:fill="FFFFFF"/>
        <w:ind w:left="795"/>
        <w:contextualSpacing/>
        <w:jc w:val="both"/>
        <w:rPr>
          <w:rFonts w:ascii="Calibri" w:hAnsi="Calibri" w:cs="Calibri"/>
          <w:color w:val="5A5A5A"/>
          <w:sz w:val="22"/>
          <w:szCs w:val="22"/>
        </w:rPr>
      </w:pPr>
      <w:hyperlink r:id="rId9" w:history="1">
        <w:r w:rsidRPr="007400E9">
          <w:rPr>
            <w:rFonts w:ascii="Calibri" w:hAnsi="Calibri" w:cs="Calibri"/>
            <w:color w:val="0000FF"/>
            <w:sz w:val="22"/>
            <w:szCs w:val="22"/>
            <w:u w:val="single"/>
          </w:rPr>
          <w:t>Delibera ANAC a numero 289 del 1° aprile 2020</w:t>
        </w:r>
      </w:hyperlink>
    </w:p>
    <w:p w14:paraId="1BFA1799" w14:textId="77777777" w:rsidR="00224BA9" w:rsidRPr="007400E9" w:rsidRDefault="00224BA9" w:rsidP="00224BA9">
      <w:pPr>
        <w:numPr>
          <w:ilvl w:val="0"/>
          <w:numId w:val="39"/>
        </w:numPr>
        <w:shd w:val="clear" w:color="auto" w:fill="FFFFFF"/>
        <w:spacing w:after="75"/>
        <w:ind w:left="795"/>
        <w:contextualSpacing/>
        <w:jc w:val="both"/>
        <w:rPr>
          <w:rFonts w:ascii="Calibri" w:hAnsi="Calibri" w:cs="Calibri"/>
          <w:color w:val="5A5A5A"/>
          <w:sz w:val="22"/>
          <w:szCs w:val="22"/>
        </w:rPr>
      </w:pPr>
      <w:hyperlink r:id="rId10" w:tooltip="Vai alla pagina dedicata Emergenza Covid-19" w:history="1">
        <w:r w:rsidRPr="007400E9">
          <w:rPr>
            <w:rFonts w:ascii="Calibri" w:hAnsi="Calibri" w:cs="Calibri"/>
            <w:color w:val="0000FF"/>
            <w:sz w:val="22"/>
            <w:szCs w:val="22"/>
            <w:u w:val="single"/>
          </w:rPr>
          <w:t>Pagina portale ANAC dedicata Emergenza Covid-19</w:t>
        </w:r>
      </w:hyperlink>
    </w:p>
    <w:p w14:paraId="6468130F" w14:textId="77777777" w:rsidR="00224BA9" w:rsidRPr="007400E9" w:rsidRDefault="00224BA9" w:rsidP="00224BA9">
      <w:pPr>
        <w:shd w:val="clear" w:color="auto" w:fill="FFFFFF"/>
        <w:spacing w:after="75"/>
        <w:contextualSpacing/>
        <w:jc w:val="both"/>
        <w:rPr>
          <w:rFonts w:ascii="Calibri" w:hAnsi="Calibri" w:cs="Calibri"/>
          <w:color w:val="5A5A5A"/>
          <w:sz w:val="22"/>
          <w:szCs w:val="22"/>
        </w:rPr>
      </w:pPr>
    </w:p>
    <w:p w14:paraId="23F53B4E" w14:textId="77777777" w:rsidR="00224BA9" w:rsidRPr="007400E9" w:rsidRDefault="00224BA9" w:rsidP="00047164">
      <w:pPr>
        <w:pStyle w:val="NormaleWeb"/>
        <w:shd w:val="clear" w:color="auto" w:fill="FFFFFF"/>
        <w:spacing w:after="200"/>
        <w:jc w:val="both"/>
        <w:rPr>
          <w:rFonts w:ascii="Calibri" w:hAnsi="Calibri" w:cs="Calibri"/>
          <w:sz w:val="22"/>
          <w:szCs w:val="22"/>
        </w:rPr>
      </w:pPr>
    </w:p>
    <w:p w14:paraId="19C0414C" w14:textId="77777777" w:rsidR="00371573" w:rsidRPr="00C50C7E" w:rsidRDefault="00371573" w:rsidP="00B71AF1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559C0EBE" w14:textId="77777777" w:rsidR="006411DF" w:rsidRPr="00C50C7E" w:rsidRDefault="006411DF" w:rsidP="00B71AF1">
      <w:pPr>
        <w:pStyle w:val="NormaleWeb"/>
        <w:jc w:val="both"/>
        <w:rPr>
          <w:rStyle w:val="Enfasigrassetto"/>
          <w:rFonts w:ascii="Calibri" w:hAnsi="Calibri"/>
          <w:sz w:val="22"/>
          <w:szCs w:val="22"/>
        </w:rPr>
      </w:pPr>
      <w:r w:rsidRPr="00C50C7E">
        <w:rPr>
          <w:rStyle w:val="Enfasigrassetto"/>
          <w:rFonts w:ascii="Calibri" w:hAnsi="Calibri"/>
          <w:sz w:val="22"/>
          <w:szCs w:val="22"/>
        </w:rPr>
        <w:t>Riferimenti:</w:t>
      </w:r>
    </w:p>
    <w:p w14:paraId="5EEE77D9" w14:textId="77777777" w:rsidR="006411DF" w:rsidRPr="00C50C7E" w:rsidRDefault="006411DF" w:rsidP="00B71AF1">
      <w:pPr>
        <w:pStyle w:val="NormaleWeb"/>
        <w:jc w:val="both"/>
        <w:rPr>
          <w:rFonts w:ascii="Calibri" w:hAnsi="Calibri"/>
          <w:sz w:val="22"/>
          <w:szCs w:val="22"/>
        </w:rPr>
      </w:pPr>
      <w:r w:rsidRPr="00C50C7E">
        <w:rPr>
          <w:rFonts w:ascii="Calibri" w:hAnsi="Calibri"/>
          <w:sz w:val="22"/>
          <w:szCs w:val="22"/>
        </w:rPr>
        <w:t>ANCE UMBRIA</w:t>
      </w:r>
    </w:p>
    <w:p w14:paraId="7D78A98D" w14:textId="6B907D09" w:rsidR="006411DF" w:rsidRPr="00C50C7E" w:rsidRDefault="006411DF" w:rsidP="00B71AF1">
      <w:pPr>
        <w:pStyle w:val="NormaleWeb"/>
        <w:jc w:val="both"/>
        <w:rPr>
          <w:rFonts w:ascii="Calibri" w:hAnsi="Calibri"/>
          <w:sz w:val="22"/>
          <w:szCs w:val="22"/>
        </w:rPr>
      </w:pPr>
      <w:r w:rsidRPr="00C50C7E">
        <w:rPr>
          <w:rFonts w:ascii="Calibri" w:hAnsi="Calibri"/>
          <w:sz w:val="22"/>
          <w:szCs w:val="22"/>
        </w:rPr>
        <w:t xml:space="preserve">Perugia – </w:t>
      </w:r>
      <w:hyperlink r:id="rId11" w:history="1">
        <w:r w:rsidRPr="00C50C7E">
          <w:rPr>
            <w:rStyle w:val="Collegamentoipertestuale"/>
            <w:rFonts w:ascii="Calibri" w:hAnsi="Calibri"/>
            <w:sz w:val="22"/>
            <w:szCs w:val="22"/>
          </w:rPr>
          <w:t>info@anceumbria.it</w:t>
        </w:r>
      </w:hyperlink>
      <w:r w:rsidRPr="00C50C7E">
        <w:rPr>
          <w:rFonts w:ascii="Calibri" w:hAnsi="Calibri"/>
          <w:sz w:val="22"/>
          <w:szCs w:val="22"/>
        </w:rPr>
        <w:t xml:space="preserve"> - Tel. 075/582751</w:t>
      </w:r>
    </w:p>
    <w:p w14:paraId="190D91BE" w14:textId="469279D8" w:rsidR="006411DF" w:rsidRPr="00C50C7E" w:rsidRDefault="006411DF" w:rsidP="00B71AF1">
      <w:pPr>
        <w:pStyle w:val="NormaleWeb"/>
        <w:jc w:val="both"/>
        <w:rPr>
          <w:rFonts w:ascii="Calibri" w:hAnsi="Calibri"/>
          <w:sz w:val="22"/>
          <w:szCs w:val="22"/>
        </w:rPr>
      </w:pPr>
      <w:r w:rsidRPr="00C50C7E">
        <w:rPr>
          <w:rFonts w:ascii="Calibri" w:hAnsi="Calibri"/>
          <w:sz w:val="22"/>
          <w:szCs w:val="22"/>
        </w:rPr>
        <w:t xml:space="preserve">Terni - </w:t>
      </w:r>
      <w:hyperlink r:id="rId12" w:history="1">
        <w:r w:rsidRPr="00C50C7E">
          <w:rPr>
            <w:rStyle w:val="Collegamentoipertestuale"/>
            <w:rFonts w:ascii="Calibri" w:hAnsi="Calibri"/>
            <w:sz w:val="22"/>
            <w:szCs w:val="22"/>
          </w:rPr>
          <w:t>edilizia@confindustria.terni.it</w:t>
        </w:r>
      </w:hyperlink>
      <w:r w:rsidRPr="00C50C7E">
        <w:rPr>
          <w:rFonts w:ascii="Calibri" w:hAnsi="Calibri"/>
          <w:sz w:val="22"/>
          <w:szCs w:val="22"/>
        </w:rPr>
        <w:t xml:space="preserve"> - Tel. 0744/443411</w:t>
      </w:r>
    </w:p>
    <w:p w14:paraId="389CE1E4" w14:textId="7F95CC6F" w:rsidR="005A6420" w:rsidRPr="00C50C7E" w:rsidRDefault="005A6420" w:rsidP="00B71AF1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30D0B7A2" w14:textId="52219EB0" w:rsidR="00371573" w:rsidRPr="00C50C7E" w:rsidRDefault="00371573" w:rsidP="00B71AF1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6ED1A1CC" w14:textId="7B390378" w:rsidR="00371573" w:rsidRPr="00C50C7E" w:rsidRDefault="00371573" w:rsidP="00B71AF1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5547163E" w14:textId="232D27E9" w:rsidR="00371573" w:rsidRPr="00C50C7E" w:rsidRDefault="00371573" w:rsidP="00B71AF1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1660D1E4" w14:textId="77777777" w:rsidR="00371573" w:rsidRPr="00C50C7E" w:rsidRDefault="00371573" w:rsidP="00B71AF1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7FBCA73E" w14:textId="19347F73" w:rsidR="00783E6E" w:rsidRPr="00C50C7E" w:rsidRDefault="00952E48" w:rsidP="00B71AF1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="Calibri" w:hAnsi="Calibri" w:cs="Calibri"/>
          <w:sz w:val="22"/>
          <w:szCs w:val="22"/>
        </w:rPr>
      </w:pPr>
      <w:r w:rsidRPr="00C50C7E">
        <w:rPr>
          <w:rFonts w:ascii="Calibri" w:hAnsi="Calibri" w:cs="Calibri"/>
          <w:sz w:val="22"/>
          <w:szCs w:val="22"/>
        </w:rPr>
        <w:t xml:space="preserve">Pubblicato il </w:t>
      </w:r>
      <w:r w:rsidR="00214F8E">
        <w:rPr>
          <w:rFonts w:ascii="Calibri" w:hAnsi="Calibri" w:cs="Calibri"/>
          <w:sz w:val="22"/>
          <w:szCs w:val="22"/>
        </w:rPr>
        <w:t>05</w:t>
      </w:r>
      <w:r w:rsidR="00197786" w:rsidRPr="00C50C7E">
        <w:rPr>
          <w:rFonts w:ascii="Calibri" w:hAnsi="Calibri" w:cs="Calibri"/>
          <w:sz w:val="22"/>
          <w:szCs w:val="22"/>
        </w:rPr>
        <w:t>/0</w:t>
      </w:r>
      <w:r w:rsidR="00214F8E">
        <w:rPr>
          <w:rFonts w:ascii="Calibri" w:hAnsi="Calibri" w:cs="Calibri"/>
          <w:sz w:val="22"/>
          <w:szCs w:val="22"/>
        </w:rPr>
        <w:t>6</w:t>
      </w:r>
      <w:r w:rsidR="00297F87" w:rsidRPr="00C50C7E">
        <w:rPr>
          <w:rFonts w:ascii="Calibri" w:hAnsi="Calibri" w:cs="Calibri"/>
          <w:sz w:val="22"/>
          <w:szCs w:val="22"/>
        </w:rPr>
        <w:t>/2020</w:t>
      </w:r>
    </w:p>
    <w:sectPr w:rsidR="00783E6E" w:rsidRPr="00C50C7E" w:rsidSect="004E62C8">
      <w:headerReference w:type="first" r:id="rId13"/>
      <w:footerReference w:type="first" r:id="rId14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165492" w14:textId="77777777" w:rsidR="007400E9" w:rsidRDefault="007400E9">
      <w:r>
        <w:separator/>
      </w:r>
    </w:p>
  </w:endnote>
  <w:endnote w:type="continuationSeparator" w:id="0">
    <w:p w14:paraId="4B16B95E" w14:textId="77777777" w:rsidR="007400E9" w:rsidRDefault="00740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4F788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3908D6ED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232A169E" w14:textId="77777777" w:rsidR="00151BDD" w:rsidRPr="004C2CC8" w:rsidRDefault="00151BDD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20B2810B" w14:textId="77777777" w:rsidR="00151BDD" w:rsidRPr="004C2CC8" w:rsidRDefault="00952E48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FAA3C9" w14:textId="77777777" w:rsidR="007400E9" w:rsidRDefault="007400E9">
      <w:r>
        <w:separator/>
      </w:r>
    </w:p>
  </w:footnote>
  <w:footnote w:type="continuationSeparator" w:id="0">
    <w:p w14:paraId="65989528" w14:textId="77777777" w:rsidR="007400E9" w:rsidRDefault="00740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1C413A52" w14:textId="77777777" w:rsidTr="00952E48">
      <w:tc>
        <w:tcPr>
          <w:tcW w:w="900" w:type="dxa"/>
        </w:tcPr>
        <w:p w14:paraId="13A69F8E" w14:textId="77777777" w:rsidR="001867E9" w:rsidRDefault="007400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pict w14:anchorId="6656F28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" o:spid="_x0000_i1025" type="#_x0000_t75" alt="acquila" style="width:40.9pt;height:39.25pt;visibility:visible">
                <v:imagedata r:id="rId1" o:title="acquila"/>
              </v:shape>
            </w:pict>
          </w:r>
        </w:p>
      </w:tc>
      <w:tc>
        <w:tcPr>
          <w:tcW w:w="5421" w:type="dxa"/>
          <w:vAlign w:val="bottom"/>
        </w:tcPr>
        <w:p w14:paraId="7A43C720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53B0DD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158EA449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7D902A2D" w14:textId="77777777" w:rsidTr="00952E48">
      <w:tc>
        <w:tcPr>
          <w:tcW w:w="900" w:type="dxa"/>
        </w:tcPr>
        <w:p w14:paraId="0D671F4E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482899B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589D41D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23F4B35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1EAEF4F0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B622F"/>
    <w:multiLevelType w:val="multilevel"/>
    <w:tmpl w:val="F5289C9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0137EC"/>
    <w:multiLevelType w:val="multilevel"/>
    <w:tmpl w:val="9B6A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2628C"/>
    <w:multiLevelType w:val="multilevel"/>
    <w:tmpl w:val="A1281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A1FFA"/>
    <w:multiLevelType w:val="multilevel"/>
    <w:tmpl w:val="D16220E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41F5C"/>
    <w:multiLevelType w:val="multilevel"/>
    <w:tmpl w:val="982083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1C7BD3"/>
    <w:multiLevelType w:val="hybridMultilevel"/>
    <w:tmpl w:val="2520B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7203A"/>
    <w:multiLevelType w:val="hybridMultilevel"/>
    <w:tmpl w:val="358ED0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86ABE"/>
    <w:multiLevelType w:val="multilevel"/>
    <w:tmpl w:val="95F2DE2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8727AF"/>
    <w:multiLevelType w:val="hybridMultilevel"/>
    <w:tmpl w:val="DEB671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051BA"/>
    <w:multiLevelType w:val="hybridMultilevel"/>
    <w:tmpl w:val="E00A6D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50C56"/>
    <w:multiLevelType w:val="hybridMultilevel"/>
    <w:tmpl w:val="DF5447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236F8"/>
    <w:multiLevelType w:val="multilevel"/>
    <w:tmpl w:val="23C4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123B63"/>
    <w:multiLevelType w:val="hybridMultilevel"/>
    <w:tmpl w:val="BF188D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416B71"/>
    <w:multiLevelType w:val="multilevel"/>
    <w:tmpl w:val="5A26F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C7A75AC"/>
    <w:multiLevelType w:val="hybridMultilevel"/>
    <w:tmpl w:val="5FB898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676A20"/>
    <w:multiLevelType w:val="hybridMultilevel"/>
    <w:tmpl w:val="2C5C0F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6A6694"/>
    <w:multiLevelType w:val="hybridMultilevel"/>
    <w:tmpl w:val="7B8636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DC77EF"/>
    <w:multiLevelType w:val="hybridMultilevel"/>
    <w:tmpl w:val="723A8E36"/>
    <w:lvl w:ilvl="0" w:tplc="DB641552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 w15:restartNumberingAfterBreak="0">
    <w:nsid w:val="361A540D"/>
    <w:multiLevelType w:val="hybridMultilevel"/>
    <w:tmpl w:val="009222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061663"/>
    <w:multiLevelType w:val="multilevel"/>
    <w:tmpl w:val="F5DC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9F3522"/>
    <w:multiLevelType w:val="hybridMultilevel"/>
    <w:tmpl w:val="3B7ED684"/>
    <w:lvl w:ilvl="0" w:tplc="2CD8A1B6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6C74DE"/>
    <w:multiLevelType w:val="multilevel"/>
    <w:tmpl w:val="596E4F1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617F7"/>
    <w:multiLevelType w:val="hybridMultilevel"/>
    <w:tmpl w:val="3FB6A9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294674"/>
    <w:multiLevelType w:val="multilevel"/>
    <w:tmpl w:val="103AC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4C4A8C"/>
    <w:multiLevelType w:val="hybridMultilevel"/>
    <w:tmpl w:val="102E1E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A3324E"/>
    <w:multiLevelType w:val="hybridMultilevel"/>
    <w:tmpl w:val="7996F344"/>
    <w:lvl w:ilvl="0" w:tplc="7FB239F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6B225A"/>
    <w:multiLevelType w:val="hybridMultilevel"/>
    <w:tmpl w:val="00228D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3F733E"/>
    <w:multiLevelType w:val="hybridMultilevel"/>
    <w:tmpl w:val="1B84E2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080D91"/>
    <w:multiLevelType w:val="hybridMultilevel"/>
    <w:tmpl w:val="58EEF86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305F3C"/>
    <w:multiLevelType w:val="multilevel"/>
    <w:tmpl w:val="9642F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87111A0"/>
    <w:multiLevelType w:val="hybridMultilevel"/>
    <w:tmpl w:val="4B1844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C10948"/>
    <w:multiLevelType w:val="hybridMultilevel"/>
    <w:tmpl w:val="89A64A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A433CD"/>
    <w:multiLevelType w:val="hybridMultilevel"/>
    <w:tmpl w:val="C58E4E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746BB4"/>
    <w:multiLevelType w:val="hybridMultilevel"/>
    <w:tmpl w:val="380EF7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315951"/>
    <w:multiLevelType w:val="hybridMultilevel"/>
    <w:tmpl w:val="06E615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996476"/>
    <w:multiLevelType w:val="hybridMultilevel"/>
    <w:tmpl w:val="4DBA5E5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7D5995"/>
    <w:multiLevelType w:val="hybridMultilevel"/>
    <w:tmpl w:val="47BA2500"/>
    <w:lvl w:ilvl="0" w:tplc="EF1A7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86270C"/>
    <w:multiLevelType w:val="hybridMultilevel"/>
    <w:tmpl w:val="DC542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130918"/>
    <w:multiLevelType w:val="hybridMultilevel"/>
    <w:tmpl w:val="169232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21"/>
  </w:num>
  <w:num w:numId="4">
    <w:abstractNumId w:val="9"/>
  </w:num>
  <w:num w:numId="5">
    <w:abstractNumId w:val="2"/>
  </w:num>
  <w:num w:numId="6">
    <w:abstractNumId w:val="10"/>
  </w:num>
  <w:num w:numId="7">
    <w:abstractNumId w:val="14"/>
  </w:num>
  <w:num w:numId="8">
    <w:abstractNumId w:val="26"/>
  </w:num>
  <w:num w:numId="9">
    <w:abstractNumId w:val="38"/>
  </w:num>
  <w:num w:numId="10">
    <w:abstractNumId w:val="25"/>
  </w:num>
  <w:num w:numId="11">
    <w:abstractNumId w:val="11"/>
  </w:num>
  <w:num w:numId="12">
    <w:abstractNumId w:val="23"/>
  </w:num>
  <w:num w:numId="13">
    <w:abstractNumId w:val="4"/>
  </w:num>
  <w:num w:numId="14">
    <w:abstractNumId w:val="7"/>
  </w:num>
  <w:num w:numId="15">
    <w:abstractNumId w:val="0"/>
  </w:num>
  <w:num w:numId="16">
    <w:abstractNumId w:val="3"/>
  </w:num>
  <w:num w:numId="17">
    <w:abstractNumId w:val="17"/>
  </w:num>
  <w:num w:numId="18">
    <w:abstractNumId w:val="1"/>
  </w:num>
  <w:num w:numId="19">
    <w:abstractNumId w:val="27"/>
  </w:num>
  <w:num w:numId="20">
    <w:abstractNumId w:val="19"/>
  </w:num>
  <w:num w:numId="21">
    <w:abstractNumId w:val="5"/>
  </w:num>
  <w:num w:numId="22">
    <w:abstractNumId w:val="37"/>
  </w:num>
  <w:num w:numId="23">
    <w:abstractNumId w:val="18"/>
  </w:num>
  <w:num w:numId="24">
    <w:abstractNumId w:val="16"/>
  </w:num>
  <w:num w:numId="25">
    <w:abstractNumId w:val="34"/>
  </w:num>
  <w:num w:numId="26">
    <w:abstractNumId w:val="32"/>
  </w:num>
  <w:num w:numId="27">
    <w:abstractNumId w:val="33"/>
  </w:num>
  <w:num w:numId="28">
    <w:abstractNumId w:val="24"/>
  </w:num>
  <w:num w:numId="29">
    <w:abstractNumId w:val="22"/>
  </w:num>
  <w:num w:numId="30">
    <w:abstractNumId w:val="12"/>
  </w:num>
  <w:num w:numId="31">
    <w:abstractNumId w:val="31"/>
  </w:num>
  <w:num w:numId="32">
    <w:abstractNumId w:val="6"/>
  </w:num>
  <w:num w:numId="33">
    <w:abstractNumId w:val="8"/>
  </w:num>
  <w:num w:numId="34">
    <w:abstractNumId w:val="30"/>
  </w:num>
  <w:num w:numId="35">
    <w:abstractNumId w:val="13"/>
  </w:num>
  <w:num w:numId="36">
    <w:abstractNumId w:val="35"/>
  </w:num>
  <w:num w:numId="37">
    <w:abstractNumId w:val="36"/>
  </w:num>
  <w:num w:numId="38">
    <w:abstractNumId w:val="28"/>
  </w:num>
  <w:num w:numId="39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418"/>
    <w:rsid w:val="000013D4"/>
    <w:rsid w:val="000018C4"/>
    <w:rsid w:val="00002340"/>
    <w:rsid w:val="00012716"/>
    <w:rsid w:val="000143BB"/>
    <w:rsid w:val="00014CFE"/>
    <w:rsid w:val="00030A72"/>
    <w:rsid w:val="000369D4"/>
    <w:rsid w:val="00037418"/>
    <w:rsid w:val="00040CFB"/>
    <w:rsid w:val="0004674A"/>
    <w:rsid w:val="00047164"/>
    <w:rsid w:val="00052071"/>
    <w:rsid w:val="000539CB"/>
    <w:rsid w:val="00053A2C"/>
    <w:rsid w:val="000614F9"/>
    <w:rsid w:val="000625BE"/>
    <w:rsid w:val="000637F2"/>
    <w:rsid w:val="000742BE"/>
    <w:rsid w:val="00080ADD"/>
    <w:rsid w:val="00087150"/>
    <w:rsid w:val="0009085F"/>
    <w:rsid w:val="000B06C6"/>
    <w:rsid w:val="000B2103"/>
    <w:rsid w:val="000C53BB"/>
    <w:rsid w:val="000D0123"/>
    <w:rsid w:val="000D36C6"/>
    <w:rsid w:val="000D4668"/>
    <w:rsid w:val="000D4ADA"/>
    <w:rsid w:val="000E38C9"/>
    <w:rsid w:val="000E6DB1"/>
    <w:rsid w:val="0010566D"/>
    <w:rsid w:val="001248C3"/>
    <w:rsid w:val="00126D4F"/>
    <w:rsid w:val="001311CA"/>
    <w:rsid w:val="00134010"/>
    <w:rsid w:val="00136808"/>
    <w:rsid w:val="00151B1D"/>
    <w:rsid w:val="00151BDD"/>
    <w:rsid w:val="00160F19"/>
    <w:rsid w:val="001674E2"/>
    <w:rsid w:val="00172666"/>
    <w:rsid w:val="00177173"/>
    <w:rsid w:val="00181F9E"/>
    <w:rsid w:val="001867E9"/>
    <w:rsid w:val="00197786"/>
    <w:rsid w:val="001A0EA6"/>
    <w:rsid w:val="001A61DB"/>
    <w:rsid w:val="001B0373"/>
    <w:rsid w:val="001B1366"/>
    <w:rsid w:val="001C016B"/>
    <w:rsid w:val="001C5C73"/>
    <w:rsid w:val="001D46AD"/>
    <w:rsid w:val="001D783D"/>
    <w:rsid w:val="001D7F3D"/>
    <w:rsid w:val="001E0909"/>
    <w:rsid w:val="001E1A02"/>
    <w:rsid w:val="001E460E"/>
    <w:rsid w:val="001E720B"/>
    <w:rsid w:val="001F202A"/>
    <w:rsid w:val="001F48AB"/>
    <w:rsid w:val="0020292B"/>
    <w:rsid w:val="00206722"/>
    <w:rsid w:val="00210ED4"/>
    <w:rsid w:val="002113BA"/>
    <w:rsid w:val="00214F8E"/>
    <w:rsid w:val="002166C4"/>
    <w:rsid w:val="00224BA9"/>
    <w:rsid w:val="0022540F"/>
    <w:rsid w:val="00230989"/>
    <w:rsid w:val="00237B46"/>
    <w:rsid w:val="00242295"/>
    <w:rsid w:val="00254095"/>
    <w:rsid w:val="002650B4"/>
    <w:rsid w:val="002655A5"/>
    <w:rsid w:val="00265FD1"/>
    <w:rsid w:val="00267F8E"/>
    <w:rsid w:val="0027190F"/>
    <w:rsid w:val="0027421E"/>
    <w:rsid w:val="002743DA"/>
    <w:rsid w:val="00293463"/>
    <w:rsid w:val="002959ED"/>
    <w:rsid w:val="00297F87"/>
    <w:rsid w:val="002A6DFD"/>
    <w:rsid w:val="002B7EEB"/>
    <w:rsid w:val="002D246E"/>
    <w:rsid w:val="002D2B28"/>
    <w:rsid w:val="002E4047"/>
    <w:rsid w:val="00300CDB"/>
    <w:rsid w:val="00306EA7"/>
    <w:rsid w:val="003114C4"/>
    <w:rsid w:val="00322EE8"/>
    <w:rsid w:val="00326815"/>
    <w:rsid w:val="003347DC"/>
    <w:rsid w:val="0034265F"/>
    <w:rsid w:val="00363BF8"/>
    <w:rsid w:val="00371573"/>
    <w:rsid w:val="00385BAE"/>
    <w:rsid w:val="00393776"/>
    <w:rsid w:val="003944BF"/>
    <w:rsid w:val="00395392"/>
    <w:rsid w:val="003A759E"/>
    <w:rsid w:val="003B6D95"/>
    <w:rsid w:val="003B7ED2"/>
    <w:rsid w:val="003C19FB"/>
    <w:rsid w:val="003E5874"/>
    <w:rsid w:val="003F1228"/>
    <w:rsid w:val="0041047E"/>
    <w:rsid w:val="0041177C"/>
    <w:rsid w:val="0042052A"/>
    <w:rsid w:val="004353E3"/>
    <w:rsid w:val="004435C3"/>
    <w:rsid w:val="00454209"/>
    <w:rsid w:val="00465747"/>
    <w:rsid w:val="00466930"/>
    <w:rsid w:val="00472D2B"/>
    <w:rsid w:val="00474ADE"/>
    <w:rsid w:val="00483E55"/>
    <w:rsid w:val="004A43B9"/>
    <w:rsid w:val="004A5095"/>
    <w:rsid w:val="004B0EF1"/>
    <w:rsid w:val="004B5C7B"/>
    <w:rsid w:val="004B691C"/>
    <w:rsid w:val="004C1CE6"/>
    <w:rsid w:val="004C2CC8"/>
    <w:rsid w:val="004D48E8"/>
    <w:rsid w:val="004D4957"/>
    <w:rsid w:val="004E0C94"/>
    <w:rsid w:val="004E62C8"/>
    <w:rsid w:val="004F2D22"/>
    <w:rsid w:val="00517FCD"/>
    <w:rsid w:val="00520F32"/>
    <w:rsid w:val="0053112D"/>
    <w:rsid w:val="00531CA4"/>
    <w:rsid w:val="00532542"/>
    <w:rsid w:val="00546306"/>
    <w:rsid w:val="005615FE"/>
    <w:rsid w:val="00565BA4"/>
    <w:rsid w:val="00570DF9"/>
    <w:rsid w:val="00571AA5"/>
    <w:rsid w:val="00580D22"/>
    <w:rsid w:val="00585124"/>
    <w:rsid w:val="005952A0"/>
    <w:rsid w:val="005A2FBD"/>
    <w:rsid w:val="005A6420"/>
    <w:rsid w:val="005A68AC"/>
    <w:rsid w:val="005B0270"/>
    <w:rsid w:val="005B68CD"/>
    <w:rsid w:val="005C488C"/>
    <w:rsid w:val="005D2783"/>
    <w:rsid w:val="005E05F4"/>
    <w:rsid w:val="005E29D1"/>
    <w:rsid w:val="005E2A6A"/>
    <w:rsid w:val="005E5E6F"/>
    <w:rsid w:val="005E694F"/>
    <w:rsid w:val="005F136F"/>
    <w:rsid w:val="00600B26"/>
    <w:rsid w:val="00606C5A"/>
    <w:rsid w:val="00617528"/>
    <w:rsid w:val="00633A04"/>
    <w:rsid w:val="00634F54"/>
    <w:rsid w:val="006370DF"/>
    <w:rsid w:val="006411A6"/>
    <w:rsid w:val="006411DF"/>
    <w:rsid w:val="00654840"/>
    <w:rsid w:val="00673C44"/>
    <w:rsid w:val="00684F34"/>
    <w:rsid w:val="00685171"/>
    <w:rsid w:val="00686CD4"/>
    <w:rsid w:val="0069445C"/>
    <w:rsid w:val="00696623"/>
    <w:rsid w:val="006A2CD6"/>
    <w:rsid w:val="006C0F54"/>
    <w:rsid w:val="006C5530"/>
    <w:rsid w:val="006C6827"/>
    <w:rsid w:val="006D187D"/>
    <w:rsid w:val="006E4E22"/>
    <w:rsid w:val="006E64CC"/>
    <w:rsid w:val="006E71D6"/>
    <w:rsid w:val="006F3D2C"/>
    <w:rsid w:val="006F4A89"/>
    <w:rsid w:val="007006D5"/>
    <w:rsid w:val="00706997"/>
    <w:rsid w:val="00710780"/>
    <w:rsid w:val="007120A3"/>
    <w:rsid w:val="007212D6"/>
    <w:rsid w:val="00721719"/>
    <w:rsid w:val="007268E0"/>
    <w:rsid w:val="007278BF"/>
    <w:rsid w:val="00727E86"/>
    <w:rsid w:val="00730857"/>
    <w:rsid w:val="007336E8"/>
    <w:rsid w:val="007400E9"/>
    <w:rsid w:val="00744DE8"/>
    <w:rsid w:val="00754C9D"/>
    <w:rsid w:val="0075722D"/>
    <w:rsid w:val="00764518"/>
    <w:rsid w:val="00783E6E"/>
    <w:rsid w:val="007872ED"/>
    <w:rsid w:val="007900D5"/>
    <w:rsid w:val="007911A1"/>
    <w:rsid w:val="00792D99"/>
    <w:rsid w:val="00793849"/>
    <w:rsid w:val="00796CE5"/>
    <w:rsid w:val="007A106A"/>
    <w:rsid w:val="007A4BC4"/>
    <w:rsid w:val="007B0324"/>
    <w:rsid w:val="007B0D7B"/>
    <w:rsid w:val="007B28C2"/>
    <w:rsid w:val="007B4F16"/>
    <w:rsid w:val="007B72D4"/>
    <w:rsid w:val="007B7550"/>
    <w:rsid w:val="007C1279"/>
    <w:rsid w:val="007D0756"/>
    <w:rsid w:val="007D102D"/>
    <w:rsid w:val="007D346E"/>
    <w:rsid w:val="007E02A8"/>
    <w:rsid w:val="007E1CB1"/>
    <w:rsid w:val="007E52F6"/>
    <w:rsid w:val="007E7A85"/>
    <w:rsid w:val="007F16F9"/>
    <w:rsid w:val="007F7D2A"/>
    <w:rsid w:val="00801AE3"/>
    <w:rsid w:val="008021EA"/>
    <w:rsid w:val="0080382C"/>
    <w:rsid w:val="008050CE"/>
    <w:rsid w:val="008122F0"/>
    <w:rsid w:val="00814B6A"/>
    <w:rsid w:val="00827AA4"/>
    <w:rsid w:val="0083206A"/>
    <w:rsid w:val="008324D4"/>
    <w:rsid w:val="00842CAC"/>
    <w:rsid w:val="0089242A"/>
    <w:rsid w:val="00895D5A"/>
    <w:rsid w:val="008B5620"/>
    <w:rsid w:val="008C21F3"/>
    <w:rsid w:val="008C6FB9"/>
    <w:rsid w:val="008E4D83"/>
    <w:rsid w:val="008F7F38"/>
    <w:rsid w:val="0091416E"/>
    <w:rsid w:val="0092313F"/>
    <w:rsid w:val="00924F70"/>
    <w:rsid w:val="009259DA"/>
    <w:rsid w:val="00930421"/>
    <w:rsid w:val="00933A9A"/>
    <w:rsid w:val="00935FD9"/>
    <w:rsid w:val="00936AC3"/>
    <w:rsid w:val="00943AF3"/>
    <w:rsid w:val="00947B49"/>
    <w:rsid w:val="00951362"/>
    <w:rsid w:val="00952E48"/>
    <w:rsid w:val="00962B81"/>
    <w:rsid w:val="00964D43"/>
    <w:rsid w:val="00972881"/>
    <w:rsid w:val="009A181B"/>
    <w:rsid w:val="009A600B"/>
    <w:rsid w:val="009B370B"/>
    <w:rsid w:val="009C5511"/>
    <w:rsid w:val="009C66FF"/>
    <w:rsid w:val="009D0AE2"/>
    <w:rsid w:val="009D26C3"/>
    <w:rsid w:val="009D42AF"/>
    <w:rsid w:val="009E0FC5"/>
    <w:rsid w:val="009E313A"/>
    <w:rsid w:val="009E718E"/>
    <w:rsid w:val="009F00C9"/>
    <w:rsid w:val="009F30D5"/>
    <w:rsid w:val="00A00CC0"/>
    <w:rsid w:val="00A02167"/>
    <w:rsid w:val="00A029FA"/>
    <w:rsid w:val="00A100C9"/>
    <w:rsid w:val="00A108C5"/>
    <w:rsid w:val="00A2160D"/>
    <w:rsid w:val="00A238E8"/>
    <w:rsid w:val="00A27F82"/>
    <w:rsid w:val="00A35E9C"/>
    <w:rsid w:val="00A554C8"/>
    <w:rsid w:val="00A5706E"/>
    <w:rsid w:val="00A65A7B"/>
    <w:rsid w:val="00A72245"/>
    <w:rsid w:val="00A7325D"/>
    <w:rsid w:val="00A874BE"/>
    <w:rsid w:val="00A92403"/>
    <w:rsid w:val="00AA755B"/>
    <w:rsid w:val="00AA7A03"/>
    <w:rsid w:val="00AB5961"/>
    <w:rsid w:val="00AC09F6"/>
    <w:rsid w:val="00AC0DA4"/>
    <w:rsid w:val="00AC363E"/>
    <w:rsid w:val="00AD6736"/>
    <w:rsid w:val="00AE4116"/>
    <w:rsid w:val="00AE484B"/>
    <w:rsid w:val="00AE7C4C"/>
    <w:rsid w:val="00AF1207"/>
    <w:rsid w:val="00AF303A"/>
    <w:rsid w:val="00AF4404"/>
    <w:rsid w:val="00AF4D79"/>
    <w:rsid w:val="00AF6300"/>
    <w:rsid w:val="00B1385A"/>
    <w:rsid w:val="00B23422"/>
    <w:rsid w:val="00B27B4F"/>
    <w:rsid w:val="00B27DA0"/>
    <w:rsid w:val="00B34B96"/>
    <w:rsid w:val="00B44EC6"/>
    <w:rsid w:val="00B55997"/>
    <w:rsid w:val="00B56F41"/>
    <w:rsid w:val="00B71AF1"/>
    <w:rsid w:val="00B74B3D"/>
    <w:rsid w:val="00B90950"/>
    <w:rsid w:val="00B954F6"/>
    <w:rsid w:val="00B9787B"/>
    <w:rsid w:val="00B97A78"/>
    <w:rsid w:val="00BA6BD6"/>
    <w:rsid w:val="00BA7B76"/>
    <w:rsid w:val="00BB7D4D"/>
    <w:rsid w:val="00BC0691"/>
    <w:rsid w:val="00BC4801"/>
    <w:rsid w:val="00BD3C2C"/>
    <w:rsid w:val="00BD60DB"/>
    <w:rsid w:val="00C10A7A"/>
    <w:rsid w:val="00C13B4C"/>
    <w:rsid w:val="00C27714"/>
    <w:rsid w:val="00C433AC"/>
    <w:rsid w:val="00C46AA6"/>
    <w:rsid w:val="00C50C7E"/>
    <w:rsid w:val="00C6046C"/>
    <w:rsid w:val="00C6483F"/>
    <w:rsid w:val="00C7079A"/>
    <w:rsid w:val="00C82C7A"/>
    <w:rsid w:val="00C92C40"/>
    <w:rsid w:val="00C93D89"/>
    <w:rsid w:val="00C96C69"/>
    <w:rsid w:val="00CA1FD0"/>
    <w:rsid w:val="00CA32BA"/>
    <w:rsid w:val="00CA5FB4"/>
    <w:rsid w:val="00CA677D"/>
    <w:rsid w:val="00CB0B8E"/>
    <w:rsid w:val="00CB1898"/>
    <w:rsid w:val="00CB302D"/>
    <w:rsid w:val="00CC42BA"/>
    <w:rsid w:val="00CD2F0A"/>
    <w:rsid w:val="00CD4A8E"/>
    <w:rsid w:val="00CE5F79"/>
    <w:rsid w:val="00D05B8F"/>
    <w:rsid w:val="00D06063"/>
    <w:rsid w:val="00D102CD"/>
    <w:rsid w:val="00D12686"/>
    <w:rsid w:val="00D12E1E"/>
    <w:rsid w:val="00D13CAB"/>
    <w:rsid w:val="00D2250C"/>
    <w:rsid w:val="00D24A1C"/>
    <w:rsid w:val="00D25CF8"/>
    <w:rsid w:val="00D30E39"/>
    <w:rsid w:val="00D327D9"/>
    <w:rsid w:val="00D32FC7"/>
    <w:rsid w:val="00D35077"/>
    <w:rsid w:val="00D403FB"/>
    <w:rsid w:val="00D46D8F"/>
    <w:rsid w:val="00D50F2A"/>
    <w:rsid w:val="00D54D0D"/>
    <w:rsid w:val="00D551CF"/>
    <w:rsid w:val="00D66BBB"/>
    <w:rsid w:val="00D70745"/>
    <w:rsid w:val="00D71FF5"/>
    <w:rsid w:val="00D74092"/>
    <w:rsid w:val="00D77E54"/>
    <w:rsid w:val="00DA4273"/>
    <w:rsid w:val="00DA5995"/>
    <w:rsid w:val="00DB3985"/>
    <w:rsid w:val="00DB4953"/>
    <w:rsid w:val="00DC0ED4"/>
    <w:rsid w:val="00DC7F97"/>
    <w:rsid w:val="00DD019F"/>
    <w:rsid w:val="00DE15E7"/>
    <w:rsid w:val="00DF5163"/>
    <w:rsid w:val="00E003E4"/>
    <w:rsid w:val="00E20570"/>
    <w:rsid w:val="00E209CB"/>
    <w:rsid w:val="00E25D34"/>
    <w:rsid w:val="00E273B4"/>
    <w:rsid w:val="00E31E8B"/>
    <w:rsid w:val="00E36D39"/>
    <w:rsid w:val="00E44B8E"/>
    <w:rsid w:val="00E47D5B"/>
    <w:rsid w:val="00E5260E"/>
    <w:rsid w:val="00E56C4C"/>
    <w:rsid w:val="00E71CEB"/>
    <w:rsid w:val="00E74979"/>
    <w:rsid w:val="00E906B5"/>
    <w:rsid w:val="00E909DF"/>
    <w:rsid w:val="00E96211"/>
    <w:rsid w:val="00EA4465"/>
    <w:rsid w:val="00EB1B2C"/>
    <w:rsid w:val="00EB5F34"/>
    <w:rsid w:val="00EB6196"/>
    <w:rsid w:val="00EC0D5D"/>
    <w:rsid w:val="00ED1726"/>
    <w:rsid w:val="00ED2018"/>
    <w:rsid w:val="00ED2B9F"/>
    <w:rsid w:val="00ED6E2C"/>
    <w:rsid w:val="00ED7B1E"/>
    <w:rsid w:val="00EE18FB"/>
    <w:rsid w:val="00EF69AE"/>
    <w:rsid w:val="00F169DE"/>
    <w:rsid w:val="00F23D65"/>
    <w:rsid w:val="00F31A89"/>
    <w:rsid w:val="00F32A75"/>
    <w:rsid w:val="00F4051C"/>
    <w:rsid w:val="00F4663F"/>
    <w:rsid w:val="00F51DA0"/>
    <w:rsid w:val="00F52882"/>
    <w:rsid w:val="00F53831"/>
    <w:rsid w:val="00F53938"/>
    <w:rsid w:val="00F53F66"/>
    <w:rsid w:val="00F60480"/>
    <w:rsid w:val="00F623AC"/>
    <w:rsid w:val="00F804E0"/>
    <w:rsid w:val="00F80976"/>
    <w:rsid w:val="00F81262"/>
    <w:rsid w:val="00F81771"/>
    <w:rsid w:val="00F9163B"/>
    <w:rsid w:val="00F94CCF"/>
    <w:rsid w:val="00FA52B2"/>
    <w:rsid w:val="00FC5166"/>
    <w:rsid w:val="00FC53D5"/>
    <w:rsid w:val="00FC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D7E19B"/>
  <w15:docId w15:val="{AC4CA1ED-655B-4B83-9704-4CC53F2C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F7F3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Menzionenonrisolta">
    <w:name w:val="Unresolved Mention"/>
    <w:uiPriority w:val="99"/>
    <w:semiHidden/>
    <w:unhideWhenUsed/>
    <w:rsid w:val="003347DC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09085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C93D89"/>
  </w:style>
  <w:style w:type="character" w:styleId="Enfasicorsivo">
    <w:name w:val="Emphasis"/>
    <w:uiPriority w:val="20"/>
    <w:qFormat/>
    <w:rsid w:val="00633A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ticorruzione.it/portal/rest/jcr/repository/collaboration/Digital%20Assets/anacdocs/Attivita/Atti/ComunicatiPresidente/2020/com.pres.20.052020.pdf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azzettaufficiale.it/atto/serie_generale/caricaArticolo?art.progressivo=0&amp;art.idArticolo=65&amp;art.versione=1&amp;art.codiceRedazionale=20G00052&amp;art.dataPubblicazioneGazzetta=2020-05-19&amp;art.idGruppo=3&amp;art.idSottoArticolo1=10&amp;art.idSottoArticolo=1&amp;art.flagTipoArticolo=0" TargetMode="External"/><Relationship Id="rId12" Type="http://schemas.openxmlformats.org/officeDocument/2006/relationships/hyperlink" Target="file:///\\SW12ADC02\archivi\010_CONFINDUSTRIA%20UMBRIA\Notiziario\2020\EDILIZIA\edilizia@confindustria.terni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\\SW12ADC02\archivi\010_CONFINDUSTRIA%20UMBRIA\Notiziario\2020\EDILIZIA\info@anceumbria.it%2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anticorruzione.it/portal/public/classic/Attivitadocumentazione/EmergenzaCovid-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nticorruzione.it/portal/public/classic/AttivitaAutorita/AttiDellAutorita/_Atto?id=36e1c2b60a77804233b760219f6694d7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154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3071</CharactersWithSpaces>
  <SharedDoc>false</SharedDoc>
  <HLinks>
    <vt:vector size="12" baseType="variant">
      <vt:variant>
        <vt:i4>7667784</vt:i4>
      </vt:variant>
      <vt:variant>
        <vt:i4>3</vt:i4>
      </vt:variant>
      <vt:variant>
        <vt:i4>0</vt:i4>
      </vt:variant>
      <vt:variant>
        <vt:i4>5</vt:i4>
      </vt:variant>
      <vt:variant>
        <vt:lpwstr>edilizia@confindustria.terni.it</vt:lpwstr>
      </vt:variant>
      <vt:variant>
        <vt:lpwstr/>
      </vt:variant>
      <vt:variant>
        <vt:i4>2555987</vt:i4>
      </vt:variant>
      <vt:variant>
        <vt:i4>0</vt:i4>
      </vt:variant>
      <vt:variant>
        <vt:i4>0</vt:i4>
      </vt:variant>
      <vt:variant>
        <vt:i4>5</vt:i4>
      </vt:variant>
      <vt:variant>
        <vt:lpwstr>info@anceumbria.it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subject/>
  <dc:creator>Cristina Malfagia</dc:creator>
  <cp:keywords/>
  <cp:lastModifiedBy>hp</cp:lastModifiedBy>
  <cp:revision>10</cp:revision>
  <cp:lastPrinted>2019-02-27T17:41:00Z</cp:lastPrinted>
  <dcterms:created xsi:type="dcterms:W3CDTF">2020-05-29T08:44:00Z</dcterms:created>
  <dcterms:modified xsi:type="dcterms:W3CDTF">2020-06-05T15:05:00Z</dcterms:modified>
</cp:coreProperties>
</file>