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E9917" w14:textId="2233C01B" w:rsidR="00190D87" w:rsidRPr="00893E8D" w:rsidRDefault="00952E48" w:rsidP="00190D8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 w:rsidRPr="00893E8D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474D0" w:rsidRPr="00893E8D">
        <w:rPr>
          <w:rFonts w:asciiTheme="minorHAnsi" w:eastAsia="Calibri" w:hAnsiTheme="minorHAnsi" w:cs="Calibri"/>
          <w:b/>
          <w:bCs/>
          <w:sz w:val="22"/>
          <w:szCs w:val="22"/>
        </w:rPr>
        <w:t>Regolamento 2020/698</w:t>
      </w:r>
      <w:r w:rsidR="00501764">
        <w:rPr>
          <w:rFonts w:asciiTheme="minorHAnsi" w:eastAsia="Calibri" w:hAnsiTheme="minorHAnsi" w:cs="Calibri"/>
          <w:b/>
          <w:bCs/>
          <w:sz w:val="22"/>
          <w:szCs w:val="22"/>
        </w:rPr>
        <w:t>: disposizioni</w:t>
      </w:r>
      <w:r w:rsidR="002474D0" w:rsidRPr="00893E8D">
        <w:rPr>
          <w:rFonts w:asciiTheme="minorHAnsi" w:eastAsia="Calibri" w:hAnsiTheme="minorHAnsi" w:cs="Calibri"/>
          <w:b/>
          <w:bCs/>
          <w:sz w:val="22"/>
          <w:szCs w:val="22"/>
        </w:rPr>
        <w:t xml:space="preserve"> che i Paesi </w:t>
      </w:r>
      <w:r w:rsidR="00501764">
        <w:rPr>
          <w:rFonts w:asciiTheme="minorHAnsi" w:eastAsia="Calibri" w:hAnsiTheme="minorHAnsi" w:cs="Calibri"/>
          <w:b/>
          <w:bCs/>
          <w:sz w:val="22"/>
          <w:szCs w:val="22"/>
        </w:rPr>
        <w:t>dell’</w:t>
      </w:r>
      <w:r w:rsidR="002474D0" w:rsidRPr="00893E8D">
        <w:rPr>
          <w:rFonts w:asciiTheme="minorHAnsi" w:eastAsia="Calibri" w:hAnsiTheme="minorHAnsi" w:cs="Calibri"/>
          <w:b/>
          <w:bCs/>
          <w:sz w:val="22"/>
          <w:szCs w:val="22"/>
        </w:rPr>
        <w:t>UE hanno deciso di non applicare</w:t>
      </w:r>
    </w:p>
    <w:p w14:paraId="280EFF61" w14:textId="560C8379" w:rsidR="00BF1FBB" w:rsidRPr="00893E8D" w:rsidRDefault="00BF1FBB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E33D5A7" w14:textId="0C5E8C3D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893E8D">
        <w:rPr>
          <w:rFonts w:asciiTheme="minorHAnsi" w:eastAsia="Calibri" w:hAnsiTheme="minorHAnsi" w:cs="Calibri"/>
          <w:sz w:val="22"/>
          <w:szCs w:val="22"/>
        </w:rPr>
        <w:t xml:space="preserve">Circolari Ministero </w:t>
      </w:r>
      <w:r w:rsidR="00EF1C4D">
        <w:rPr>
          <w:rFonts w:asciiTheme="minorHAnsi" w:eastAsia="Calibri" w:hAnsiTheme="minorHAnsi" w:cs="Calibri"/>
          <w:sz w:val="22"/>
          <w:szCs w:val="22"/>
        </w:rPr>
        <w:t>dell’</w:t>
      </w:r>
      <w:r w:rsidR="00501764">
        <w:rPr>
          <w:rFonts w:asciiTheme="minorHAnsi" w:eastAsia="Calibri" w:hAnsiTheme="minorHAnsi" w:cs="Calibri"/>
          <w:sz w:val="22"/>
          <w:szCs w:val="22"/>
        </w:rPr>
        <w:t>I</w:t>
      </w:r>
      <w:r w:rsidRPr="00893E8D">
        <w:rPr>
          <w:rFonts w:asciiTheme="minorHAnsi" w:eastAsia="Calibri" w:hAnsiTheme="minorHAnsi" w:cs="Calibri"/>
          <w:sz w:val="22"/>
          <w:szCs w:val="22"/>
        </w:rPr>
        <w:t>nterno del 10 e 22 giugno 2020</w:t>
      </w:r>
      <w:bookmarkStart w:id="0" w:name="_GoBack"/>
      <w:bookmarkEnd w:id="0"/>
    </w:p>
    <w:p w14:paraId="3598452E" w14:textId="0291ABDB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14:paraId="297AA203" w14:textId="77777777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14:paraId="2DA2C390" w14:textId="48C778E7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893E8D">
        <w:rPr>
          <w:rFonts w:asciiTheme="minorHAnsi" w:eastAsia="Calibri" w:hAnsiTheme="minorHAnsi" w:cs="Calibri"/>
          <w:sz w:val="22"/>
          <w:szCs w:val="22"/>
        </w:rPr>
        <w:t xml:space="preserve">ANITA </w:t>
      </w:r>
      <w:r w:rsidR="00501764">
        <w:rPr>
          <w:rFonts w:asciiTheme="minorHAnsi" w:eastAsia="Calibri" w:hAnsiTheme="minorHAnsi" w:cs="Calibri"/>
          <w:sz w:val="22"/>
          <w:szCs w:val="22"/>
        </w:rPr>
        <w:t>comunica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 che il Ministero dell’</w:t>
      </w:r>
      <w:r w:rsidR="00501764">
        <w:rPr>
          <w:rFonts w:asciiTheme="minorHAnsi" w:eastAsia="Calibri" w:hAnsiTheme="minorHAnsi" w:cs="Calibri"/>
          <w:sz w:val="22"/>
          <w:szCs w:val="22"/>
        </w:rPr>
        <w:t>I</w:t>
      </w:r>
      <w:r w:rsidRPr="00893E8D">
        <w:rPr>
          <w:rFonts w:asciiTheme="minorHAnsi" w:eastAsia="Calibri" w:hAnsiTheme="minorHAnsi" w:cs="Calibri"/>
          <w:sz w:val="22"/>
          <w:szCs w:val="22"/>
        </w:rPr>
        <w:t>nterno</w:t>
      </w:r>
      <w:r w:rsidR="00501764">
        <w:rPr>
          <w:rFonts w:asciiTheme="minorHAnsi" w:eastAsia="Calibri" w:hAnsiTheme="minorHAnsi" w:cs="Calibri"/>
          <w:sz w:val="22"/>
          <w:szCs w:val="22"/>
        </w:rPr>
        <w:t>,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 con le circolari del 10 giugno e 22 giugno 2020, </w:t>
      </w:r>
      <w:r w:rsidRPr="00893E8D">
        <w:rPr>
          <w:rFonts w:asciiTheme="minorHAnsi" w:eastAsia="Calibri" w:hAnsiTheme="minorHAnsi" w:cs="Calibri"/>
          <w:b/>
          <w:bCs/>
          <w:sz w:val="22"/>
          <w:szCs w:val="22"/>
        </w:rPr>
        <w:t>allegate</w:t>
      </w:r>
      <w:r w:rsidR="00501764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facendo seguito alla circolare 5 giugno 2020 (si </w:t>
      </w:r>
      <w:r w:rsidR="00501764">
        <w:rPr>
          <w:rFonts w:asciiTheme="minorHAnsi" w:eastAsia="Calibri" w:hAnsiTheme="minorHAnsi" w:cs="Calibri"/>
          <w:sz w:val="22"/>
          <w:szCs w:val="22"/>
        </w:rPr>
        <w:t>rinvia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501764">
        <w:rPr>
          <w:rFonts w:asciiTheme="minorHAnsi" w:eastAsia="Calibri" w:hAnsiTheme="minorHAnsi" w:cs="Calibri"/>
          <w:sz w:val="22"/>
          <w:szCs w:val="22"/>
        </w:rPr>
        <w:t xml:space="preserve">in proposito alla 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notizia del </w:t>
      </w:r>
      <w:hyperlink r:id="rId7" w:history="1">
        <w:r w:rsidRPr="00893E8D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9 giug</w:t>
        </w:r>
        <w:r w:rsidRPr="00893E8D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n</w:t>
        </w:r>
        <w:r w:rsidRPr="00893E8D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o</w:t>
        </w:r>
      </w:hyperlink>
      <w:r w:rsidRPr="00893E8D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501764">
        <w:rPr>
          <w:rFonts w:asciiTheme="minorHAnsi" w:eastAsia="Calibri" w:hAnsiTheme="minorHAnsi" w:cs="Calibri"/>
          <w:sz w:val="22"/>
          <w:szCs w:val="22"/>
        </w:rPr>
        <w:t>scorso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) ha informato circa la pubblicazione sulla Gazzetta Ufficiale dell’Unione Europea delle </w:t>
      </w:r>
      <w:r w:rsidR="00501764">
        <w:rPr>
          <w:rFonts w:asciiTheme="minorHAnsi" w:eastAsia="Calibri" w:hAnsiTheme="minorHAnsi" w:cs="Calibri"/>
          <w:sz w:val="22"/>
          <w:szCs w:val="22"/>
        </w:rPr>
        <w:t>c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omunicazioni di diversi Stati membri, </w:t>
      </w:r>
      <w:r w:rsidR="00501764">
        <w:rPr>
          <w:rFonts w:asciiTheme="minorHAnsi" w:eastAsia="Calibri" w:hAnsiTheme="minorHAnsi" w:cs="Calibri"/>
          <w:sz w:val="22"/>
          <w:szCs w:val="22"/>
        </w:rPr>
        <w:t>che hanno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 deciso di non applicare alcune disposizioni del </w:t>
      </w:r>
      <w:hyperlink r:id="rId8" w:history="1">
        <w:r w:rsidRPr="00893E8D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Regolamento UE 2020/698</w:t>
        </w:r>
      </w:hyperlink>
      <w:r w:rsidRPr="00893E8D">
        <w:rPr>
          <w:rFonts w:asciiTheme="minorHAnsi" w:eastAsia="Calibri" w:hAnsiTheme="minorHAnsi" w:cs="Calibri"/>
          <w:sz w:val="22"/>
          <w:szCs w:val="22"/>
        </w:rPr>
        <w:t>.</w:t>
      </w:r>
    </w:p>
    <w:p w14:paraId="58353A96" w14:textId="77777777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D156D14" w14:textId="71A9496D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893E8D">
        <w:rPr>
          <w:rFonts w:asciiTheme="minorHAnsi" w:eastAsia="Calibri" w:hAnsiTheme="minorHAnsi" w:cs="Calibri"/>
          <w:sz w:val="22"/>
          <w:szCs w:val="22"/>
        </w:rPr>
        <w:t>Di conseguenza, tali decisioni producono i propri effetti nei confronti dei veicoli immatricolati e sui documenti di circolazione rilasciati in quegli stessi Paesi ed hanno efficacia per la circolazione sull’intero territorio UE</w:t>
      </w:r>
      <w:r w:rsidR="00501764">
        <w:rPr>
          <w:rFonts w:asciiTheme="minorHAnsi" w:eastAsia="Calibri" w:hAnsiTheme="minorHAnsi" w:cs="Calibri"/>
          <w:sz w:val="22"/>
          <w:szCs w:val="22"/>
        </w:rPr>
        <w:t>,</w:t>
      </w:r>
      <w:r w:rsidRPr="00893E8D">
        <w:rPr>
          <w:rFonts w:asciiTheme="minorHAnsi" w:eastAsia="Calibri" w:hAnsiTheme="minorHAnsi" w:cs="Calibri"/>
          <w:sz w:val="22"/>
          <w:szCs w:val="22"/>
        </w:rPr>
        <w:t xml:space="preserve"> ma non sui veicoli degli altri Paesi UE che non hanno comunicato nulla.</w:t>
      </w:r>
    </w:p>
    <w:p w14:paraId="0A0650EA" w14:textId="77777777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F5AE0C6" w14:textId="01003FF8" w:rsidR="002474D0" w:rsidRPr="00893E8D" w:rsidRDefault="00501764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È </w:t>
      </w:r>
      <w:r w:rsidR="002474D0" w:rsidRPr="00893E8D">
        <w:rPr>
          <w:rFonts w:asciiTheme="minorHAnsi" w:eastAsia="Calibri" w:hAnsiTheme="minorHAnsi" w:cs="Calibri"/>
          <w:sz w:val="22"/>
          <w:szCs w:val="22"/>
        </w:rPr>
        <w:t xml:space="preserve">il caso dell’Italia, che non ha comunicato nulla all’UE e </w:t>
      </w:r>
      <w:r w:rsidR="002474D0" w:rsidRPr="00893E8D">
        <w:rPr>
          <w:rFonts w:asciiTheme="minorHAnsi" w:eastAsia="Calibri" w:hAnsiTheme="minorHAnsi" w:cs="Calibri"/>
          <w:sz w:val="22"/>
          <w:szCs w:val="22"/>
          <w:u w:val="single"/>
        </w:rPr>
        <w:t>pertanto i veicoli immatricolati e i documenti rilasciati nel nostro Paese possono fruire delle proroghe previste dal Regolamento n.</w:t>
      </w:r>
      <w:r>
        <w:rPr>
          <w:rFonts w:asciiTheme="minorHAnsi" w:eastAsia="Calibri" w:hAnsiTheme="minorHAnsi" w:cs="Calibri"/>
          <w:sz w:val="22"/>
          <w:szCs w:val="22"/>
          <w:u w:val="single"/>
        </w:rPr>
        <w:t xml:space="preserve"> </w:t>
      </w:r>
      <w:r w:rsidR="002474D0" w:rsidRPr="00893E8D">
        <w:rPr>
          <w:rFonts w:asciiTheme="minorHAnsi" w:eastAsia="Calibri" w:hAnsiTheme="minorHAnsi" w:cs="Calibri"/>
          <w:sz w:val="22"/>
          <w:szCs w:val="22"/>
          <w:u w:val="single"/>
        </w:rPr>
        <w:t>2020/698 per la circolazione sull’intero territorio UE</w:t>
      </w:r>
      <w:r w:rsidR="002474D0" w:rsidRPr="00893E8D">
        <w:rPr>
          <w:rFonts w:asciiTheme="minorHAnsi" w:eastAsia="Calibri" w:hAnsiTheme="minorHAnsi" w:cs="Calibri"/>
          <w:sz w:val="22"/>
          <w:szCs w:val="22"/>
        </w:rPr>
        <w:t>.</w:t>
      </w:r>
    </w:p>
    <w:p w14:paraId="4C6DD582" w14:textId="77777777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CA4C44E" w14:textId="5C9CE8E2" w:rsidR="002474D0" w:rsidRPr="00893E8D" w:rsidRDefault="002474D0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893E8D">
        <w:rPr>
          <w:rFonts w:asciiTheme="minorHAnsi" w:eastAsia="Calibri" w:hAnsiTheme="minorHAnsi" w:cs="Calibri"/>
          <w:sz w:val="22"/>
          <w:szCs w:val="22"/>
        </w:rPr>
        <w:t xml:space="preserve">Allegato alle circolari è riportato uno schema riepilogativo delle proroghe Paese per Paese, nonché le </w:t>
      </w:r>
      <w:r w:rsidR="00501764">
        <w:rPr>
          <w:rFonts w:asciiTheme="minorHAnsi" w:eastAsia="Calibri" w:hAnsiTheme="minorHAnsi" w:cs="Calibri"/>
          <w:sz w:val="22"/>
          <w:szCs w:val="22"/>
        </w:rPr>
        <w:t>c</w:t>
      </w:r>
      <w:r w:rsidRPr="00893E8D">
        <w:rPr>
          <w:rFonts w:asciiTheme="minorHAnsi" w:eastAsia="Calibri" w:hAnsiTheme="minorHAnsi" w:cs="Calibri"/>
          <w:sz w:val="22"/>
          <w:szCs w:val="22"/>
        </w:rPr>
        <w:t>omunicazioni pubblicate sulla G.U.U.E.</w:t>
      </w:r>
    </w:p>
    <w:p w14:paraId="6F6E6584" w14:textId="6D358D1C" w:rsidR="00417D91" w:rsidRPr="00893E8D" w:rsidRDefault="00417D91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A735F3D" w14:textId="77196892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4CD98D6" w14:textId="7E6CFD84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4E3B5D8E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77777777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893E8D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9" w:history="1">
        <w:r w:rsidRPr="00893E8D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893E8D" w:rsidRDefault="00B166DE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893E8D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893E8D" w:rsidRDefault="00924E16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893E8D" w:rsidRDefault="004C08BE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39E1F212" w:rsidR="00FA09FD" w:rsidRPr="00893E8D" w:rsidRDefault="00FA09F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893E8D">
        <w:rPr>
          <w:rFonts w:asciiTheme="minorHAnsi" w:hAnsiTheme="minorHAnsi" w:cs="Arial"/>
          <w:sz w:val="22"/>
          <w:szCs w:val="22"/>
        </w:rPr>
        <w:t xml:space="preserve">Pubblicata il </w:t>
      </w:r>
      <w:r w:rsidR="002474D0" w:rsidRPr="00893E8D">
        <w:rPr>
          <w:rFonts w:asciiTheme="minorHAnsi" w:hAnsiTheme="minorHAnsi" w:cs="Arial"/>
          <w:sz w:val="22"/>
          <w:szCs w:val="22"/>
        </w:rPr>
        <w:t>23</w:t>
      </w:r>
      <w:r w:rsidR="00FA2812" w:rsidRPr="00893E8D">
        <w:rPr>
          <w:rFonts w:asciiTheme="minorHAnsi" w:hAnsiTheme="minorHAnsi" w:cs="Arial"/>
          <w:sz w:val="22"/>
          <w:szCs w:val="22"/>
        </w:rPr>
        <w:t>/06</w:t>
      </w:r>
      <w:r w:rsidR="00051C34" w:rsidRPr="00893E8D">
        <w:rPr>
          <w:rFonts w:asciiTheme="minorHAnsi" w:hAnsiTheme="minorHAnsi" w:cs="Arial"/>
          <w:sz w:val="22"/>
          <w:szCs w:val="22"/>
        </w:rPr>
        <w:t>/2020</w:t>
      </w:r>
    </w:p>
    <w:sectPr w:rsidR="00FA09FD" w:rsidRPr="00893E8D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87F9E" w14:textId="77777777" w:rsidR="00E43F39" w:rsidRDefault="00E43F39">
      <w:r>
        <w:separator/>
      </w:r>
    </w:p>
  </w:endnote>
  <w:endnote w:type="continuationSeparator" w:id="0">
    <w:p w14:paraId="4D61F614" w14:textId="77777777" w:rsidR="00E43F39" w:rsidRDefault="00E4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7AD2" w14:textId="77777777" w:rsidR="00E43F39" w:rsidRDefault="00E43F39">
      <w:r>
        <w:separator/>
      </w:r>
    </w:p>
  </w:footnote>
  <w:footnote w:type="continuationSeparator" w:id="0">
    <w:p w14:paraId="75DCD300" w14:textId="77777777" w:rsidR="00E43F39" w:rsidRDefault="00E4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1764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3F39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1C4D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32020R0698&amp;from=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proroga-di-certificati-licenze-autorizzazioni-e-rinvio-verifiche-e-attivita-formative-periodiche-in-materia-di-traspor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5</cp:revision>
  <cp:lastPrinted>2019-12-30T11:26:00Z</cp:lastPrinted>
  <dcterms:created xsi:type="dcterms:W3CDTF">2020-06-23T14:53:00Z</dcterms:created>
  <dcterms:modified xsi:type="dcterms:W3CDTF">2020-06-23T15:21:00Z</dcterms:modified>
</cp:coreProperties>
</file>