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E768" w14:textId="05E9E718" w:rsidR="00D21307" w:rsidRDefault="00103B58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466A5F" w:rsidRPr="00466A5F">
        <w:rPr>
          <w:rFonts w:ascii="Calibri" w:hAnsi="Calibri" w:cs="Calibri"/>
          <w:b/>
          <w:bCs/>
          <w:color w:val="000000"/>
          <w:sz w:val="22"/>
          <w:szCs w:val="22"/>
        </w:rPr>
        <w:t>Sostegno al capitale circolante delle imprese ricettive colpite da emergenza Covid-19: pubblica</w:t>
      </w:r>
      <w:r w:rsidR="00466A5F">
        <w:rPr>
          <w:rFonts w:ascii="Calibri" w:hAnsi="Calibri" w:cs="Calibri"/>
          <w:b/>
          <w:bCs/>
          <w:color w:val="000000"/>
          <w:sz w:val="22"/>
          <w:szCs w:val="22"/>
        </w:rPr>
        <w:t>to</w:t>
      </w:r>
      <w:r w:rsidR="00466A5F" w:rsidRPr="00466A5F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66A5F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466A5F" w:rsidRPr="00466A5F">
        <w:rPr>
          <w:rFonts w:ascii="Calibri" w:hAnsi="Calibri" w:cs="Calibri"/>
          <w:b/>
          <w:bCs/>
          <w:color w:val="000000"/>
          <w:sz w:val="22"/>
          <w:szCs w:val="22"/>
        </w:rPr>
        <w:t>l bando</w:t>
      </w:r>
    </w:p>
    <w:p w14:paraId="336AC2FC" w14:textId="77777777" w:rsidR="00D21307" w:rsidRDefault="00D21307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48562C4" w14:textId="636DC704" w:rsidR="00D44D11" w:rsidRPr="00466A5F" w:rsidRDefault="00466A5F" w:rsidP="00C3700B">
      <w:pPr>
        <w:rPr>
          <w:rFonts w:ascii="Calibri" w:hAnsi="Calibri" w:cs="Calibri Light"/>
          <w:sz w:val="22"/>
          <w:szCs w:val="22"/>
        </w:rPr>
      </w:pPr>
      <w:r w:rsidRPr="00466A5F">
        <w:rPr>
          <w:rFonts w:ascii="Calibri" w:hAnsi="Calibri" w:cs="Calibri Light"/>
          <w:sz w:val="22"/>
          <w:szCs w:val="22"/>
        </w:rPr>
        <w:t>Termini e modalità per accedere all’agevolazione</w:t>
      </w:r>
    </w:p>
    <w:p w14:paraId="0578E004" w14:textId="77777777" w:rsidR="00466A5F" w:rsidRDefault="00466A5F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1F1B9239" w14:textId="5D5E4E4D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03B58">
        <w:rPr>
          <w:rFonts w:ascii="Calibri" w:hAnsi="Calibri" w:cs="Calibri"/>
          <w:sz w:val="22"/>
          <w:szCs w:val="22"/>
        </w:rPr>
        <w:t>La Regione Umbria, in collaborazione con le Camere di Commercio di Perugia e Terni, ha stanziato 3.900.000 euro per sostenere il capitale circolante delle imprese ricettive umbre colpite dal crollo delle presenze e del fatturato in conseguenza dell’emergenza sanitaria Covid-19, nonché per sostenerne le iniziative di promo-commercializzazione volte all’aumento della permanenza media dei potenziali clienti.</w:t>
      </w:r>
    </w:p>
    <w:p w14:paraId="7FC54987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EA2C26B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03B58">
        <w:rPr>
          <w:rFonts w:ascii="Calibri" w:hAnsi="Calibri" w:cs="Calibri"/>
          <w:sz w:val="22"/>
          <w:szCs w:val="22"/>
        </w:rPr>
        <w:t>Il bando è rivolto alle PMI che svolgono attività ricettive iscritte alla Camera di Commercio di Perugia o di Terni.</w:t>
      </w:r>
    </w:p>
    <w:p w14:paraId="55095ECF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387002B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03B58">
        <w:rPr>
          <w:rFonts w:ascii="Calibri" w:hAnsi="Calibri" w:cs="Calibri"/>
          <w:sz w:val="22"/>
          <w:szCs w:val="22"/>
        </w:rPr>
        <w:t>Sono ammissibili a contributo tutte le spese identificabili come costi di produzione sostenute dal 1° febbraio 2020 e da sostenere fino al 31 dicembre 2020.</w:t>
      </w:r>
    </w:p>
    <w:p w14:paraId="4D1E4AB6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E2500D6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03B58">
        <w:rPr>
          <w:rFonts w:ascii="Calibri" w:hAnsi="Calibri" w:cs="Calibri"/>
          <w:sz w:val="22"/>
          <w:szCs w:val="22"/>
        </w:rPr>
        <w:t xml:space="preserve">L’agevolazione consiste in un </w:t>
      </w:r>
      <w:r w:rsidRPr="00103B58">
        <w:rPr>
          <w:rFonts w:ascii="Calibri" w:hAnsi="Calibri" w:cs="Calibri"/>
          <w:b/>
          <w:bCs/>
          <w:sz w:val="22"/>
          <w:szCs w:val="22"/>
        </w:rPr>
        <w:t>contributo a fondo perduto nella misura del 100%</w:t>
      </w:r>
      <w:r w:rsidRPr="00103B58">
        <w:rPr>
          <w:rFonts w:ascii="Calibri" w:hAnsi="Calibri" w:cs="Calibri"/>
          <w:sz w:val="22"/>
          <w:szCs w:val="22"/>
        </w:rPr>
        <w:t xml:space="preserve"> della spesa ritenuta ammissibile e concesso ai sensi del “Quadro temporaneo per le misure di aiuti di Stato a sostegno dell’economia nell’attuale emergenza del Covid-19”.</w:t>
      </w:r>
    </w:p>
    <w:p w14:paraId="0C9DC79E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BFFC2E1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03B58">
        <w:rPr>
          <w:rFonts w:ascii="Calibri" w:hAnsi="Calibri" w:cs="Calibri"/>
          <w:sz w:val="22"/>
          <w:szCs w:val="22"/>
        </w:rPr>
        <w:t>L’importo massimo del contributo concedibile non potrà essere superiore al 25% del fatturato relativo all’esercizio 2019 e in ogni caso non superiore ad euro 30.000,00.</w:t>
      </w:r>
    </w:p>
    <w:p w14:paraId="3DE3FA58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E07DC2E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103B58">
        <w:rPr>
          <w:rFonts w:ascii="Calibri" w:hAnsi="Calibri" w:cs="Calibri"/>
          <w:color w:val="000000"/>
          <w:sz w:val="22"/>
          <w:szCs w:val="22"/>
        </w:rPr>
        <w:t xml:space="preserve">La </w:t>
      </w:r>
      <w:r w:rsidRPr="00103B58">
        <w:rPr>
          <w:rFonts w:ascii="Calibri" w:hAnsi="Calibri" w:cs="Calibri"/>
          <w:b/>
          <w:bCs/>
          <w:color w:val="000000"/>
          <w:sz w:val="22"/>
          <w:szCs w:val="22"/>
        </w:rPr>
        <w:t>compilazione</w:t>
      </w:r>
      <w:r w:rsidRPr="00103B5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B58">
        <w:rPr>
          <w:rFonts w:ascii="Calibri" w:hAnsi="Calibri" w:cs="Calibri"/>
          <w:b/>
          <w:bCs/>
          <w:color w:val="000000"/>
          <w:sz w:val="22"/>
          <w:szCs w:val="22"/>
        </w:rPr>
        <w:t>delle domande di ammissione</w:t>
      </w:r>
      <w:r w:rsidRPr="00103B58">
        <w:rPr>
          <w:rFonts w:ascii="Calibri" w:hAnsi="Calibri" w:cs="Calibri"/>
          <w:color w:val="000000"/>
          <w:sz w:val="22"/>
          <w:szCs w:val="22"/>
        </w:rPr>
        <w:t xml:space="preserve"> alle agevolazioni potrà essere effettuata a partire dalle ore 10 del 6 agosto 2020 e fino alle ore 12 del 4 settembre 2020, utilizzando esclusivamente il servizio on line all’indirizzo </w:t>
      </w:r>
      <w:hyperlink r:id="rId7" w:history="1">
        <w:r w:rsidRPr="00103B58">
          <w:rPr>
            <w:rStyle w:val="Collegamentoipertestuale"/>
            <w:rFonts w:ascii="Calibri" w:hAnsi="Calibri" w:cs="Calibri"/>
            <w:sz w:val="22"/>
            <w:szCs w:val="22"/>
          </w:rPr>
          <w:t>https://serviziinrete.regione.umbria.it/</w:t>
        </w:r>
      </w:hyperlink>
      <w:r w:rsidRPr="00103B58">
        <w:rPr>
          <w:rFonts w:ascii="Calibri" w:hAnsi="Calibri" w:cs="Calibri"/>
          <w:color w:val="000000"/>
          <w:sz w:val="22"/>
          <w:szCs w:val="22"/>
        </w:rPr>
        <w:t>.</w:t>
      </w:r>
    </w:p>
    <w:p w14:paraId="3E96C53A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91906EE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103B58">
        <w:rPr>
          <w:rFonts w:ascii="Calibri" w:hAnsi="Calibri" w:cs="Calibri"/>
          <w:color w:val="000000"/>
          <w:sz w:val="22"/>
          <w:szCs w:val="22"/>
        </w:rPr>
        <w:t>L’</w:t>
      </w:r>
      <w:r w:rsidRPr="00103B58">
        <w:rPr>
          <w:rFonts w:ascii="Calibri" w:hAnsi="Calibri" w:cs="Calibri"/>
          <w:b/>
          <w:bCs/>
          <w:color w:val="000000"/>
          <w:sz w:val="22"/>
          <w:szCs w:val="22"/>
        </w:rPr>
        <w:t xml:space="preserve">invio della domanda di ammissione alle agevolazioni </w:t>
      </w:r>
      <w:r w:rsidRPr="00103B58">
        <w:rPr>
          <w:rFonts w:ascii="Calibri" w:hAnsi="Calibri" w:cs="Calibri"/>
          <w:color w:val="000000"/>
          <w:sz w:val="22"/>
          <w:szCs w:val="22"/>
        </w:rPr>
        <w:t>potrà essere effettuato a partire dalle ore 10</w:t>
      </w:r>
      <w:r w:rsidRPr="00103B5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103B58">
        <w:rPr>
          <w:rFonts w:ascii="Calibri" w:hAnsi="Calibri" w:cs="Calibri"/>
          <w:color w:val="000000"/>
          <w:sz w:val="22"/>
          <w:szCs w:val="22"/>
        </w:rPr>
        <w:t>del 24 agosto 2020 e fino alle ore 12</w:t>
      </w:r>
      <w:r w:rsidRPr="00103B5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103B58">
        <w:rPr>
          <w:rFonts w:ascii="Calibri" w:hAnsi="Calibri" w:cs="Calibri"/>
          <w:color w:val="000000"/>
          <w:sz w:val="22"/>
          <w:szCs w:val="22"/>
        </w:rPr>
        <w:t>del 4 settembre 2020</w:t>
      </w:r>
      <w:r w:rsidRPr="00103B5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103B58">
        <w:rPr>
          <w:rFonts w:ascii="Calibri" w:hAnsi="Calibri" w:cs="Calibri"/>
          <w:color w:val="000000"/>
          <w:sz w:val="22"/>
          <w:szCs w:val="22"/>
        </w:rPr>
        <w:t xml:space="preserve">all’indirizzo </w:t>
      </w:r>
      <w:r w:rsidRPr="00103B58">
        <w:rPr>
          <w:rFonts w:ascii="Calibri" w:hAnsi="Calibri" w:cs="Calibri"/>
          <w:color w:val="222EFF"/>
          <w:sz w:val="22"/>
          <w:szCs w:val="22"/>
        </w:rPr>
        <w:t xml:space="preserve">http://trasmissione.bandi.regione.umbria.it </w:t>
      </w:r>
      <w:r w:rsidRPr="00103B58">
        <w:rPr>
          <w:rFonts w:ascii="Calibri" w:hAnsi="Calibri" w:cs="Calibri"/>
          <w:color w:val="000000"/>
          <w:sz w:val="22"/>
          <w:szCs w:val="22"/>
        </w:rPr>
        <w:t>indicato nella ricevuta di avvenuto completamento della fase di compilazione.</w:t>
      </w:r>
    </w:p>
    <w:p w14:paraId="102BAF88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6F9AA6D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03B58">
        <w:rPr>
          <w:rFonts w:ascii="Calibri" w:hAnsi="Calibri" w:cs="Calibri"/>
          <w:sz w:val="22"/>
          <w:szCs w:val="22"/>
        </w:rPr>
        <w:t>L’istruttoria formale delle domande sarà effettuata mediante procedura valutativa a sportello secondo l’ordine cronologico di presentazione delle stesse.</w:t>
      </w:r>
    </w:p>
    <w:p w14:paraId="630C1660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1C3479A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03B58">
        <w:rPr>
          <w:rFonts w:ascii="Calibri" w:hAnsi="Calibri" w:cs="Calibri"/>
          <w:sz w:val="22"/>
          <w:szCs w:val="22"/>
        </w:rPr>
        <w:t>Le domande di agevolazione che avranno superato l’istruttoria formale saranno sottoposte alla successiva fase di verifica che attribuirà dei punteggi.</w:t>
      </w:r>
    </w:p>
    <w:p w14:paraId="1B9EB9E9" w14:textId="77777777" w:rsidR="00466A5F" w:rsidRPr="00103B58" w:rsidRDefault="00466A5F" w:rsidP="00466A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34EE6C1" w14:textId="77777777" w:rsidR="00466A5F" w:rsidRPr="00103B58" w:rsidRDefault="00466A5F" w:rsidP="00466A5F">
      <w:pPr>
        <w:pStyle w:val="Default"/>
        <w:rPr>
          <w:rFonts w:ascii="Calibri" w:hAnsi="Calibri" w:cs="Calibri"/>
          <w:sz w:val="22"/>
          <w:szCs w:val="22"/>
        </w:rPr>
      </w:pPr>
    </w:p>
    <w:p w14:paraId="291EDE81" w14:textId="74F73C0C" w:rsidR="00994DE8" w:rsidRPr="00103B58" w:rsidRDefault="00466A5F" w:rsidP="00466A5F">
      <w:pPr>
        <w:jc w:val="both"/>
        <w:rPr>
          <w:rFonts w:ascii="Calibri" w:hAnsi="Calibri" w:cs="Calibri"/>
          <w:sz w:val="22"/>
          <w:szCs w:val="22"/>
        </w:rPr>
      </w:pPr>
      <w:r w:rsidRPr="00103B58">
        <w:rPr>
          <w:rFonts w:ascii="Calibri" w:hAnsi="Calibri" w:cs="Calibri"/>
          <w:sz w:val="22"/>
          <w:szCs w:val="22"/>
        </w:rPr>
        <w:t>In allegato il testo del bando.</w:t>
      </w: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466A5F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466A5F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9" w:history="1">
        <w:r w:rsidRPr="00466A5F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466A5F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lastRenderedPageBreak/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A82347">
        <w:rPr>
          <w:rFonts w:ascii="Calibri" w:hAnsi="Calibri" w:cs="Calibri"/>
          <w:sz w:val="22"/>
          <w:szCs w:val="22"/>
        </w:rPr>
        <w:t>Email</w:t>
      </w:r>
      <w:proofErr w:type="gramEnd"/>
      <w:r w:rsidRPr="00A82347">
        <w:rPr>
          <w:rFonts w:ascii="Calibri" w:hAnsi="Calibri" w:cs="Calibri"/>
          <w:sz w:val="22"/>
          <w:szCs w:val="22"/>
        </w:rPr>
        <w:t>: </w:t>
      </w:r>
      <w:hyperlink r:id="rId10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7968FD0F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466A5F">
        <w:rPr>
          <w:rFonts w:ascii="Calibri" w:hAnsi="Calibri" w:cs="Calibri"/>
          <w:sz w:val="22"/>
          <w:szCs w:val="22"/>
        </w:rPr>
        <w:t>31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322729">
        <w:rPr>
          <w:rFonts w:ascii="Calibri" w:hAnsi="Calibri" w:cs="Calibri"/>
          <w:sz w:val="22"/>
          <w:szCs w:val="22"/>
        </w:rPr>
        <w:t>7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3CA60" w14:textId="77777777" w:rsidR="00103B58" w:rsidRDefault="00103B58">
      <w:r>
        <w:separator/>
      </w:r>
    </w:p>
  </w:endnote>
  <w:endnote w:type="continuationSeparator" w:id="0">
    <w:p w14:paraId="258A3C86" w14:textId="77777777" w:rsidR="00103B58" w:rsidRDefault="0010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AFDCE" w14:textId="77777777" w:rsidR="00103B58" w:rsidRDefault="00103B58">
      <w:r>
        <w:separator/>
      </w:r>
    </w:p>
  </w:footnote>
  <w:footnote w:type="continuationSeparator" w:id="0">
    <w:p w14:paraId="370E5257" w14:textId="77777777" w:rsidR="00103B58" w:rsidRDefault="0010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103B58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2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1"/>
  </w:num>
  <w:num w:numId="5">
    <w:abstractNumId w:val="2"/>
  </w:num>
  <w:num w:numId="6">
    <w:abstractNumId w:val="12"/>
  </w:num>
  <w:num w:numId="7">
    <w:abstractNumId w:val="15"/>
  </w:num>
  <w:num w:numId="8">
    <w:abstractNumId w:val="24"/>
  </w:num>
  <w:num w:numId="9">
    <w:abstractNumId w:val="28"/>
  </w:num>
  <w:num w:numId="10">
    <w:abstractNumId w:val="23"/>
  </w:num>
  <w:num w:numId="11">
    <w:abstractNumId w:val="13"/>
  </w:num>
  <w:num w:numId="12">
    <w:abstractNumId w:val="21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7"/>
  </w:num>
  <w:num w:numId="18">
    <w:abstractNumId w:val="1"/>
  </w:num>
  <w:num w:numId="19">
    <w:abstractNumId w:val="25"/>
  </w:num>
  <w:num w:numId="20">
    <w:abstractNumId w:val="18"/>
  </w:num>
  <w:num w:numId="21">
    <w:abstractNumId w:val="7"/>
  </w:num>
  <w:num w:numId="22">
    <w:abstractNumId w:val="27"/>
  </w:num>
  <w:num w:numId="23">
    <w:abstractNumId w:val="14"/>
  </w:num>
  <w:num w:numId="24">
    <w:abstractNumId w:val="8"/>
  </w:num>
  <w:num w:numId="25">
    <w:abstractNumId w:val="4"/>
  </w:num>
  <w:num w:numId="26">
    <w:abstractNumId w:val="6"/>
  </w:num>
  <w:num w:numId="27">
    <w:abstractNumId w:val="26"/>
  </w:num>
  <w:num w:numId="28">
    <w:abstractNumId w:val="22"/>
  </w:num>
  <w:num w:numId="29">
    <w:abstractNumId w:val="9"/>
  </w:num>
  <w:num w:numId="3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B7F4A"/>
    <w:rsid w:val="000C53BB"/>
    <w:rsid w:val="000C6553"/>
    <w:rsid w:val="000D0123"/>
    <w:rsid w:val="000D36C6"/>
    <w:rsid w:val="000D4668"/>
    <w:rsid w:val="000D4ADA"/>
    <w:rsid w:val="000E38C9"/>
    <w:rsid w:val="000E5391"/>
    <w:rsid w:val="000E6DB1"/>
    <w:rsid w:val="00100C48"/>
    <w:rsid w:val="00103B58"/>
    <w:rsid w:val="0010566D"/>
    <w:rsid w:val="00126D4F"/>
    <w:rsid w:val="001311CA"/>
    <w:rsid w:val="00134010"/>
    <w:rsid w:val="00136808"/>
    <w:rsid w:val="00151B1D"/>
    <w:rsid w:val="00151BDD"/>
    <w:rsid w:val="00160F19"/>
    <w:rsid w:val="00162768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3E63C1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1827"/>
    <w:rsid w:val="00465747"/>
    <w:rsid w:val="00466A5F"/>
    <w:rsid w:val="00472D2B"/>
    <w:rsid w:val="00474ADE"/>
    <w:rsid w:val="00481D3A"/>
    <w:rsid w:val="00483E55"/>
    <w:rsid w:val="004963B3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227"/>
    <w:rsid w:val="005A2FBD"/>
    <w:rsid w:val="005A6420"/>
    <w:rsid w:val="005A68AC"/>
    <w:rsid w:val="005B68CD"/>
    <w:rsid w:val="005C35FE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94F5D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BF5417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1307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C7F5F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gnino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ziinrete.regione.umbria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327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2760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65</cp:revision>
  <cp:lastPrinted>2019-02-27T17:41:00Z</cp:lastPrinted>
  <dcterms:created xsi:type="dcterms:W3CDTF">2020-03-10T08:33:00Z</dcterms:created>
  <dcterms:modified xsi:type="dcterms:W3CDTF">2020-07-31T10:34:00Z</dcterms:modified>
</cp:coreProperties>
</file>