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79502" w14:textId="2C2E1DD4" w:rsidR="00293246" w:rsidRDefault="00952E48" w:rsidP="0035214F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sz w:val="22"/>
          <w:szCs w:val="22"/>
        </w:rPr>
      </w:pPr>
      <w:r w:rsidRPr="00532AF3">
        <w:rPr>
          <w:rFonts w:asciiTheme="minorHAnsi" w:eastAsia="Calibri" w:hAnsi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35214F" w:rsidRPr="0035214F">
        <w:rPr>
          <w:rFonts w:ascii="Calibri" w:eastAsia="Calibri" w:hAnsi="Calibri" w:cs="Calibri"/>
          <w:b/>
          <w:sz w:val="22"/>
          <w:szCs w:val="22"/>
        </w:rPr>
        <w:t>Brexit</w:t>
      </w:r>
      <w:r w:rsidR="0035214F">
        <w:rPr>
          <w:rFonts w:ascii="Calibri" w:eastAsia="Calibri" w:hAnsi="Calibri" w:cs="Calibri"/>
          <w:b/>
          <w:sz w:val="22"/>
          <w:szCs w:val="22"/>
        </w:rPr>
        <w:t xml:space="preserve">: </w:t>
      </w:r>
      <w:r w:rsidR="0035214F" w:rsidRPr="0035214F">
        <w:rPr>
          <w:rFonts w:ascii="Calibri" w:eastAsia="Calibri" w:hAnsi="Calibri" w:cs="Calibri"/>
          <w:b/>
          <w:sz w:val="22"/>
          <w:szCs w:val="22"/>
        </w:rPr>
        <w:t>aggiornamenti dall’Agenzia delle Dogane e dei Monopoli</w:t>
      </w:r>
    </w:p>
    <w:p w14:paraId="3FA31E85" w14:textId="77777777" w:rsidR="00293246" w:rsidRDefault="00293246" w:rsidP="00532AF3">
      <w:pPr>
        <w:autoSpaceDE w:val="0"/>
        <w:autoSpaceDN w:val="0"/>
        <w:adjustRightInd w:val="0"/>
        <w:ind w:left="142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74FFA303" w14:textId="5619442C" w:rsidR="0035214F" w:rsidRDefault="00D115E8" w:rsidP="00E37E20">
      <w:pPr>
        <w:jc w:val="both"/>
        <w:rPr>
          <w:rFonts w:ascii="Calibri" w:eastAsia="Calibri" w:hAnsi="Calibri" w:cs="Calibri"/>
          <w:bCs/>
          <w:sz w:val="22"/>
        </w:rPr>
      </w:pPr>
      <w:r>
        <w:rPr>
          <w:rFonts w:ascii="Calibri" w:eastAsia="Calibri" w:hAnsi="Calibri" w:cs="Calibri"/>
          <w:bCs/>
          <w:sz w:val="22"/>
        </w:rPr>
        <w:t>L</w:t>
      </w:r>
      <w:r w:rsidR="005D6E36">
        <w:rPr>
          <w:rFonts w:ascii="Calibri" w:eastAsia="Calibri" w:hAnsi="Calibri" w:cs="Calibri"/>
          <w:bCs/>
          <w:sz w:val="22"/>
        </w:rPr>
        <w:t xml:space="preserve">e proposte formulate dal </w:t>
      </w:r>
      <w:r w:rsidR="005D6E36" w:rsidRPr="0035214F">
        <w:rPr>
          <w:rFonts w:asciiTheme="minorHAnsi" w:hAnsiTheme="minorHAnsi" w:cstheme="minorHAnsi"/>
          <w:sz w:val="22"/>
          <w:szCs w:val="22"/>
        </w:rPr>
        <w:t>mondo produttivo e dei servizi</w:t>
      </w:r>
    </w:p>
    <w:p w14:paraId="31C8315A" w14:textId="77777777" w:rsidR="005D6E36" w:rsidRPr="00415E73" w:rsidRDefault="005D6E36" w:rsidP="00E37E20">
      <w:pPr>
        <w:jc w:val="both"/>
        <w:rPr>
          <w:rFonts w:ascii="Calibri" w:eastAsia="Calibri" w:hAnsi="Calibri" w:cs="Calibri"/>
          <w:bCs/>
          <w:sz w:val="22"/>
        </w:rPr>
      </w:pPr>
    </w:p>
    <w:p w14:paraId="0D5DE815" w14:textId="77777777" w:rsidR="0035214F" w:rsidRPr="0035214F" w:rsidRDefault="0035214F" w:rsidP="0035214F">
      <w:pPr>
        <w:rPr>
          <w:rFonts w:asciiTheme="minorHAnsi" w:hAnsiTheme="minorHAnsi" w:cstheme="minorHAnsi"/>
          <w:sz w:val="22"/>
          <w:szCs w:val="22"/>
        </w:rPr>
      </w:pPr>
      <w:r w:rsidRPr="0035214F">
        <w:rPr>
          <w:rFonts w:asciiTheme="minorHAnsi" w:hAnsiTheme="minorHAnsi" w:cstheme="minorHAnsi"/>
          <w:sz w:val="22"/>
          <w:szCs w:val="22"/>
        </w:rPr>
        <w:t>L’Agenzia delle Dogane e dei Monopoli ha organizzato un “</w:t>
      </w:r>
      <w:r w:rsidRPr="0035214F">
        <w:rPr>
          <w:rFonts w:asciiTheme="minorHAnsi" w:hAnsiTheme="minorHAnsi" w:cstheme="minorHAnsi"/>
          <w:i/>
          <w:iCs/>
          <w:sz w:val="22"/>
          <w:szCs w:val="22"/>
        </w:rPr>
        <w:t xml:space="preserve">open </w:t>
      </w:r>
      <w:proofErr w:type="spellStart"/>
      <w:r w:rsidRPr="0035214F">
        <w:rPr>
          <w:rFonts w:asciiTheme="minorHAnsi" w:hAnsiTheme="minorHAnsi" w:cstheme="minorHAnsi"/>
          <w:i/>
          <w:iCs/>
          <w:sz w:val="22"/>
          <w:szCs w:val="22"/>
        </w:rPr>
        <w:t>hearing</w:t>
      </w:r>
      <w:proofErr w:type="spellEnd"/>
      <w:r w:rsidRPr="0035214F">
        <w:rPr>
          <w:rFonts w:asciiTheme="minorHAnsi" w:hAnsiTheme="minorHAnsi" w:cstheme="minorHAnsi"/>
          <w:sz w:val="22"/>
          <w:szCs w:val="22"/>
        </w:rPr>
        <w:t>” dedicato al tema della Brexit, con la finalità di condividere informazioni e aggiornamenti con il mondo del business, cui hanno partecipato diverse Associazioni di rappresentanza, tra le quali ANITA.</w:t>
      </w:r>
    </w:p>
    <w:p w14:paraId="1AC886EF" w14:textId="77777777" w:rsidR="0035214F" w:rsidRDefault="0035214F" w:rsidP="0035214F">
      <w:pPr>
        <w:rPr>
          <w:rFonts w:asciiTheme="minorHAnsi" w:hAnsiTheme="minorHAnsi" w:cstheme="minorHAnsi"/>
          <w:sz w:val="22"/>
          <w:szCs w:val="22"/>
        </w:rPr>
      </w:pPr>
    </w:p>
    <w:p w14:paraId="669D37F5" w14:textId="19ED3E37" w:rsidR="0035214F" w:rsidRDefault="0035214F" w:rsidP="0035214F">
      <w:pPr>
        <w:rPr>
          <w:rFonts w:asciiTheme="minorHAnsi" w:hAnsiTheme="minorHAnsi" w:cstheme="minorHAnsi"/>
          <w:sz w:val="22"/>
          <w:szCs w:val="22"/>
        </w:rPr>
      </w:pPr>
      <w:r w:rsidRPr="0035214F">
        <w:rPr>
          <w:rFonts w:asciiTheme="minorHAnsi" w:hAnsiTheme="minorHAnsi" w:cstheme="minorHAnsi"/>
          <w:sz w:val="22"/>
          <w:szCs w:val="22"/>
        </w:rPr>
        <w:t>Il confronto ha visto interventi delle Associazioni che hanno chiesto unanimemente la possibilità di semplificare operazioni e adempimenti doganali in vista dei cambiamenti legati al processo in corso, in attesa dell’eventuale Accordo che regolerà i rapporti tra UE e Regno Unito al termine del periodo transitorio che, come noto, si concluderà il 31 dicembre 2020.</w:t>
      </w:r>
    </w:p>
    <w:p w14:paraId="3D789115" w14:textId="77777777" w:rsidR="0035214F" w:rsidRPr="0035214F" w:rsidRDefault="0035214F" w:rsidP="0035214F">
      <w:pPr>
        <w:rPr>
          <w:rFonts w:asciiTheme="minorHAnsi" w:hAnsiTheme="minorHAnsi" w:cstheme="minorHAnsi"/>
          <w:sz w:val="22"/>
          <w:szCs w:val="22"/>
        </w:rPr>
      </w:pPr>
    </w:p>
    <w:p w14:paraId="38789309" w14:textId="2F3006DF" w:rsidR="0035214F" w:rsidRPr="0035214F" w:rsidRDefault="0035214F" w:rsidP="0035214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È </w:t>
      </w:r>
      <w:r w:rsidRPr="0035214F">
        <w:rPr>
          <w:rFonts w:asciiTheme="minorHAnsi" w:hAnsiTheme="minorHAnsi" w:cstheme="minorHAnsi"/>
          <w:sz w:val="22"/>
          <w:szCs w:val="22"/>
        </w:rPr>
        <w:t xml:space="preserve">emersa la preoccupazione degli operatori per la concreta possibilità che si profili uno scenario “no </w:t>
      </w:r>
      <w:proofErr w:type="spellStart"/>
      <w:r w:rsidRPr="0035214F">
        <w:rPr>
          <w:rFonts w:asciiTheme="minorHAnsi" w:hAnsiTheme="minorHAnsi" w:cstheme="minorHAnsi"/>
          <w:sz w:val="22"/>
          <w:szCs w:val="22"/>
        </w:rPr>
        <w:t>deal</w:t>
      </w:r>
      <w:proofErr w:type="spellEnd"/>
      <w:r w:rsidRPr="0035214F">
        <w:rPr>
          <w:rFonts w:asciiTheme="minorHAnsi" w:hAnsiTheme="minorHAnsi" w:cstheme="minorHAnsi"/>
          <w:sz w:val="22"/>
          <w:szCs w:val="22"/>
        </w:rPr>
        <w:t>” - che inevitabilmente avrebbe conseguenze e contraccolpi importanti anche per l’export italiano verso il Regno Unito – in quanto è certo che non si andrà ad una proroga del periodo transitorio e mancano 6 mesi alla fine dell’anno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35214F">
        <w:rPr>
          <w:rFonts w:asciiTheme="minorHAnsi" w:hAnsiTheme="minorHAnsi" w:cstheme="minorHAnsi"/>
          <w:sz w:val="22"/>
          <w:szCs w:val="22"/>
        </w:rPr>
        <w:t xml:space="preserve"> durante i quali è anche possibile che si pervenga ad un Accordo, ma limitato soltanto ad alcuni settori merceologici. </w:t>
      </w:r>
    </w:p>
    <w:p w14:paraId="5422C7C6" w14:textId="77777777" w:rsidR="0035214F" w:rsidRDefault="0035214F" w:rsidP="0035214F">
      <w:pPr>
        <w:rPr>
          <w:rFonts w:asciiTheme="minorHAnsi" w:hAnsiTheme="minorHAnsi" w:cstheme="minorHAnsi"/>
          <w:sz w:val="22"/>
          <w:szCs w:val="22"/>
        </w:rPr>
      </w:pPr>
    </w:p>
    <w:p w14:paraId="04ADA2BB" w14:textId="2B81E456" w:rsidR="0035214F" w:rsidRDefault="0035214F" w:rsidP="0035214F">
      <w:pPr>
        <w:rPr>
          <w:rFonts w:asciiTheme="minorHAnsi" w:hAnsiTheme="minorHAnsi" w:cstheme="minorHAnsi"/>
          <w:sz w:val="22"/>
          <w:szCs w:val="22"/>
        </w:rPr>
      </w:pPr>
      <w:r w:rsidRPr="0035214F">
        <w:rPr>
          <w:rFonts w:asciiTheme="minorHAnsi" w:hAnsiTheme="minorHAnsi" w:cstheme="minorHAnsi"/>
          <w:sz w:val="22"/>
          <w:szCs w:val="22"/>
        </w:rPr>
        <w:t xml:space="preserve">Tra le </w:t>
      </w:r>
      <w:r w:rsidRPr="005D6E36">
        <w:rPr>
          <w:rFonts w:asciiTheme="minorHAnsi" w:hAnsiTheme="minorHAnsi" w:cstheme="minorHAnsi"/>
          <w:b/>
          <w:bCs/>
          <w:sz w:val="22"/>
          <w:szCs w:val="22"/>
        </w:rPr>
        <w:t>proposte</w:t>
      </w:r>
      <w:r w:rsidRPr="0035214F">
        <w:rPr>
          <w:rFonts w:asciiTheme="minorHAnsi" w:hAnsiTheme="minorHAnsi" w:cstheme="minorHAnsi"/>
          <w:sz w:val="22"/>
          <w:szCs w:val="22"/>
        </w:rPr>
        <w:t xml:space="preserve"> formulate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35214F">
        <w:rPr>
          <w:rFonts w:asciiTheme="minorHAnsi" w:hAnsiTheme="minorHAnsi" w:cstheme="minorHAnsi"/>
          <w:sz w:val="22"/>
          <w:szCs w:val="22"/>
        </w:rPr>
        <w:t xml:space="preserve"> ANITA segnala le seguenti: </w:t>
      </w:r>
    </w:p>
    <w:p w14:paraId="31217B81" w14:textId="77777777" w:rsidR="005D6E36" w:rsidRPr="0035214F" w:rsidRDefault="005D6E36" w:rsidP="0035214F">
      <w:pPr>
        <w:rPr>
          <w:rFonts w:asciiTheme="minorHAnsi" w:hAnsiTheme="minorHAnsi" w:cstheme="minorHAnsi"/>
          <w:sz w:val="22"/>
          <w:szCs w:val="22"/>
        </w:rPr>
      </w:pPr>
    </w:p>
    <w:p w14:paraId="144886F9" w14:textId="27A2455B" w:rsidR="0035214F" w:rsidRPr="0035214F" w:rsidRDefault="0035214F" w:rsidP="0035214F">
      <w:pPr>
        <w:rPr>
          <w:rFonts w:asciiTheme="minorHAnsi" w:hAnsiTheme="minorHAnsi" w:cstheme="minorHAnsi"/>
          <w:sz w:val="22"/>
          <w:szCs w:val="22"/>
        </w:rPr>
      </w:pPr>
      <w:r w:rsidRPr="0035214F">
        <w:rPr>
          <w:rFonts w:asciiTheme="minorHAnsi" w:hAnsiTheme="minorHAnsi" w:cstheme="minorHAnsi"/>
          <w:sz w:val="22"/>
          <w:szCs w:val="22"/>
        </w:rPr>
        <w:t xml:space="preserve">- rinvio del pagamento dell’IVA per </w:t>
      </w:r>
      <w:r>
        <w:rPr>
          <w:rFonts w:asciiTheme="minorHAnsi" w:hAnsiTheme="minorHAnsi" w:cstheme="minorHAnsi"/>
          <w:sz w:val="22"/>
          <w:szCs w:val="22"/>
        </w:rPr>
        <w:t>un</w:t>
      </w:r>
      <w:r w:rsidRPr="0035214F">
        <w:rPr>
          <w:rFonts w:asciiTheme="minorHAnsi" w:hAnsiTheme="minorHAnsi" w:cstheme="minorHAnsi"/>
          <w:sz w:val="22"/>
          <w:szCs w:val="22"/>
        </w:rPr>
        <w:t xml:space="preserve"> anno, così come hanno già deciso alcuni Paesi UE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35214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35214F">
        <w:rPr>
          <w:rFonts w:asciiTheme="minorHAnsi" w:hAnsiTheme="minorHAnsi" w:cstheme="minorHAnsi"/>
          <w:sz w:val="22"/>
          <w:szCs w:val="22"/>
        </w:rPr>
        <w:t xml:space="preserve">iò consentirebbe di evitare un onere finanziario all’atto dello sdoganamento delle merci, rendendo più concorrenziale il prodotto “made in </w:t>
      </w:r>
      <w:proofErr w:type="spellStart"/>
      <w:r w:rsidRPr="0035214F">
        <w:rPr>
          <w:rFonts w:asciiTheme="minorHAnsi" w:hAnsiTheme="minorHAnsi" w:cstheme="minorHAnsi"/>
          <w:sz w:val="22"/>
          <w:szCs w:val="22"/>
        </w:rPr>
        <w:t>Italy</w:t>
      </w:r>
      <w:proofErr w:type="spellEnd"/>
      <w:r w:rsidRPr="0035214F">
        <w:rPr>
          <w:rFonts w:asciiTheme="minorHAnsi" w:hAnsiTheme="minorHAnsi" w:cstheme="minorHAnsi"/>
          <w:sz w:val="22"/>
          <w:szCs w:val="22"/>
        </w:rPr>
        <w:t xml:space="preserve">” e in linea peraltro con quanto consente la direttiva IVA; </w:t>
      </w:r>
    </w:p>
    <w:p w14:paraId="3D6ECA49" w14:textId="0FB5C6EA" w:rsidR="0035214F" w:rsidRPr="0035214F" w:rsidRDefault="0035214F" w:rsidP="0035214F">
      <w:pPr>
        <w:rPr>
          <w:rFonts w:asciiTheme="minorHAnsi" w:hAnsiTheme="minorHAnsi" w:cstheme="minorHAnsi"/>
          <w:sz w:val="22"/>
          <w:szCs w:val="22"/>
        </w:rPr>
      </w:pPr>
      <w:r w:rsidRPr="0035214F">
        <w:rPr>
          <w:rFonts w:asciiTheme="minorHAnsi" w:hAnsiTheme="minorHAnsi" w:cstheme="minorHAnsi"/>
          <w:sz w:val="22"/>
          <w:szCs w:val="22"/>
        </w:rPr>
        <w:t>- pagamento dei dazi e origine preferenziale delle merci</w:t>
      </w:r>
      <w:r>
        <w:rPr>
          <w:rFonts w:asciiTheme="minorHAnsi" w:hAnsiTheme="minorHAnsi" w:cstheme="minorHAnsi"/>
          <w:sz w:val="22"/>
          <w:szCs w:val="22"/>
        </w:rPr>
        <w:t>. S</w:t>
      </w:r>
      <w:r w:rsidRPr="0035214F">
        <w:rPr>
          <w:rFonts w:asciiTheme="minorHAnsi" w:hAnsiTheme="minorHAnsi" w:cstheme="minorHAnsi"/>
          <w:sz w:val="22"/>
          <w:szCs w:val="22"/>
        </w:rPr>
        <w:t xml:space="preserve">i richiedono semplificazioni procedurali per i soggetti AEO, con verifiche ex-post; </w:t>
      </w:r>
    </w:p>
    <w:p w14:paraId="5E532577" w14:textId="3E579189" w:rsidR="0035214F" w:rsidRPr="0035214F" w:rsidRDefault="0035214F" w:rsidP="0035214F">
      <w:pPr>
        <w:rPr>
          <w:rFonts w:asciiTheme="minorHAnsi" w:hAnsiTheme="minorHAnsi" w:cstheme="minorHAnsi"/>
          <w:sz w:val="22"/>
          <w:szCs w:val="22"/>
        </w:rPr>
      </w:pPr>
      <w:r w:rsidRPr="0035214F">
        <w:rPr>
          <w:rFonts w:asciiTheme="minorHAnsi" w:hAnsiTheme="minorHAnsi" w:cstheme="minorHAnsi"/>
          <w:sz w:val="22"/>
          <w:szCs w:val="22"/>
        </w:rPr>
        <w:t xml:space="preserve">- potenziamento del sistema informatico per la gestione dell'aumento esponenziale delle dichiarazioni, in particolare per i corrieri espressi e semplificazione del processo dei controlli doganali ed </w:t>
      </w:r>
      <w:proofErr w:type="spellStart"/>
      <w:r w:rsidRPr="0035214F">
        <w:rPr>
          <w:rFonts w:asciiTheme="minorHAnsi" w:hAnsiTheme="minorHAnsi" w:cstheme="minorHAnsi"/>
          <w:sz w:val="22"/>
          <w:szCs w:val="22"/>
        </w:rPr>
        <w:t>extradoganali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  <w:r w:rsidRPr="0035214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35214F">
        <w:rPr>
          <w:rFonts w:asciiTheme="minorHAnsi" w:hAnsiTheme="minorHAnsi" w:cstheme="minorHAnsi"/>
          <w:sz w:val="22"/>
          <w:szCs w:val="22"/>
        </w:rPr>
        <w:t>l settore automotive (just in time) teme ritardi nelle operazioni doganali con ripercussioni sulla produzione;</w:t>
      </w:r>
    </w:p>
    <w:p w14:paraId="36D122FE" w14:textId="59BD5E42" w:rsidR="0035214F" w:rsidRPr="0035214F" w:rsidRDefault="0035214F" w:rsidP="0035214F">
      <w:pPr>
        <w:rPr>
          <w:rFonts w:asciiTheme="minorHAnsi" w:hAnsiTheme="minorHAnsi" w:cstheme="minorHAnsi"/>
          <w:sz w:val="22"/>
          <w:szCs w:val="22"/>
        </w:rPr>
      </w:pPr>
      <w:r w:rsidRPr="0035214F">
        <w:rPr>
          <w:rFonts w:asciiTheme="minorHAnsi" w:hAnsiTheme="minorHAnsi" w:cstheme="minorHAnsi"/>
          <w:sz w:val="22"/>
          <w:szCs w:val="22"/>
        </w:rPr>
        <w:t>- sdoganamento centralizzato nazionale</w:t>
      </w:r>
      <w:r>
        <w:rPr>
          <w:rFonts w:asciiTheme="minorHAnsi" w:hAnsiTheme="minorHAnsi" w:cstheme="minorHAnsi"/>
          <w:sz w:val="22"/>
          <w:szCs w:val="22"/>
        </w:rPr>
        <w:t>. C</w:t>
      </w:r>
      <w:r w:rsidRPr="0035214F">
        <w:rPr>
          <w:rFonts w:asciiTheme="minorHAnsi" w:hAnsiTheme="minorHAnsi" w:cstheme="minorHAnsi"/>
          <w:sz w:val="22"/>
          <w:szCs w:val="22"/>
        </w:rPr>
        <w:t>iò aiuterebbe molto le imprese che fanno un numero elevato di operazioni doganali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35214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35214F">
        <w:rPr>
          <w:rFonts w:asciiTheme="minorHAnsi" w:hAnsiTheme="minorHAnsi" w:cstheme="minorHAnsi"/>
          <w:sz w:val="22"/>
          <w:szCs w:val="22"/>
        </w:rPr>
        <w:t>’Agenzia delle Dogane gioca un ruolo fondamentale nella competizione con altri Paesi UE nel dopo-Brexit;</w:t>
      </w:r>
    </w:p>
    <w:p w14:paraId="10383F2C" w14:textId="77777777" w:rsidR="0035214F" w:rsidRPr="0035214F" w:rsidRDefault="0035214F" w:rsidP="0035214F">
      <w:pPr>
        <w:rPr>
          <w:rFonts w:asciiTheme="minorHAnsi" w:hAnsiTheme="minorHAnsi" w:cstheme="minorHAnsi"/>
          <w:sz w:val="22"/>
          <w:szCs w:val="22"/>
        </w:rPr>
      </w:pPr>
      <w:r w:rsidRPr="0035214F">
        <w:rPr>
          <w:rFonts w:asciiTheme="minorHAnsi" w:hAnsiTheme="minorHAnsi" w:cstheme="minorHAnsi"/>
          <w:sz w:val="22"/>
          <w:szCs w:val="22"/>
        </w:rPr>
        <w:t xml:space="preserve">- omogeneità nel rilascio delle autorizzazioni per esportatori abituali; </w:t>
      </w:r>
    </w:p>
    <w:p w14:paraId="58DC26BE" w14:textId="257D8F19" w:rsidR="0035214F" w:rsidRPr="0035214F" w:rsidRDefault="0035214F" w:rsidP="0035214F">
      <w:pPr>
        <w:rPr>
          <w:rFonts w:asciiTheme="minorHAnsi" w:hAnsiTheme="minorHAnsi" w:cstheme="minorHAnsi"/>
          <w:sz w:val="22"/>
          <w:szCs w:val="22"/>
        </w:rPr>
      </w:pPr>
      <w:r w:rsidRPr="0035214F">
        <w:rPr>
          <w:rFonts w:asciiTheme="minorHAnsi" w:hAnsiTheme="minorHAnsi" w:cstheme="minorHAnsi"/>
          <w:sz w:val="22"/>
          <w:szCs w:val="22"/>
        </w:rPr>
        <w:t>- IGP: va ricercata la massima tutela delle indicazioni geografiche per il settore alimentare nazionale (+6% nel 2019 con 824 prodotti alimentari e vini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35214F">
        <w:rPr>
          <w:rFonts w:asciiTheme="minorHAnsi" w:hAnsiTheme="minorHAnsi" w:cstheme="minorHAnsi"/>
          <w:sz w:val="22"/>
          <w:szCs w:val="22"/>
        </w:rPr>
        <w:t xml:space="preserve"> UK è il terzo Paese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5214F">
        <w:rPr>
          <w:rFonts w:asciiTheme="minorHAnsi" w:hAnsiTheme="minorHAnsi" w:cstheme="minorHAnsi"/>
          <w:sz w:val="22"/>
          <w:szCs w:val="22"/>
        </w:rPr>
        <w:t>UE per esportazioni alimentari) evitando in tal modo possibili contraffazioni di prodotti di nicchia;</w:t>
      </w:r>
    </w:p>
    <w:p w14:paraId="10C723DD" w14:textId="77777777" w:rsidR="0035214F" w:rsidRPr="0035214F" w:rsidRDefault="0035214F" w:rsidP="0035214F">
      <w:pPr>
        <w:rPr>
          <w:rFonts w:asciiTheme="minorHAnsi" w:hAnsiTheme="minorHAnsi" w:cstheme="minorHAnsi"/>
          <w:sz w:val="22"/>
          <w:szCs w:val="22"/>
        </w:rPr>
      </w:pPr>
      <w:r w:rsidRPr="0035214F">
        <w:rPr>
          <w:rFonts w:asciiTheme="minorHAnsi" w:hAnsiTheme="minorHAnsi" w:cstheme="minorHAnsi"/>
          <w:sz w:val="22"/>
          <w:szCs w:val="22"/>
        </w:rPr>
        <w:t xml:space="preserve">- potenziamento uffici doganali per la gestione delle “custom </w:t>
      </w:r>
      <w:proofErr w:type="spellStart"/>
      <w:r w:rsidRPr="0035214F">
        <w:rPr>
          <w:rFonts w:asciiTheme="minorHAnsi" w:hAnsiTheme="minorHAnsi" w:cstheme="minorHAnsi"/>
          <w:sz w:val="22"/>
          <w:szCs w:val="22"/>
        </w:rPr>
        <w:t>decisions</w:t>
      </w:r>
      <w:proofErr w:type="spellEnd"/>
      <w:r w:rsidRPr="0035214F">
        <w:rPr>
          <w:rFonts w:asciiTheme="minorHAnsi" w:hAnsiTheme="minorHAnsi" w:cstheme="minorHAnsi"/>
          <w:sz w:val="22"/>
          <w:szCs w:val="22"/>
        </w:rPr>
        <w:t xml:space="preserve">”, autorizzazioni preventive per temporanee importazioni/esportazioni; tempi medi di rilascio erano 30 gg </w:t>
      </w:r>
      <w:proofErr w:type="spellStart"/>
      <w:r w:rsidRPr="0035214F">
        <w:rPr>
          <w:rFonts w:asciiTheme="minorHAnsi" w:hAnsiTheme="minorHAnsi" w:cstheme="minorHAnsi"/>
          <w:sz w:val="22"/>
          <w:szCs w:val="22"/>
        </w:rPr>
        <w:t>pre</w:t>
      </w:r>
      <w:proofErr w:type="spellEnd"/>
      <w:r w:rsidRPr="0035214F">
        <w:rPr>
          <w:rFonts w:asciiTheme="minorHAnsi" w:hAnsiTheme="minorHAnsi" w:cstheme="minorHAnsi"/>
          <w:sz w:val="22"/>
          <w:szCs w:val="22"/>
        </w:rPr>
        <w:t>-COVID e questo rischia di penalizzare gli operatori e di distorcere il mercato a vantaggio di operatori di altri Paesi UE che hanno tempi più contenuti.</w:t>
      </w:r>
    </w:p>
    <w:p w14:paraId="350D46AA" w14:textId="77777777" w:rsidR="0035214F" w:rsidRDefault="0035214F" w:rsidP="0035214F">
      <w:pPr>
        <w:rPr>
          <w:rFonts w:asciiTheme="minorHAnsi" w:hAnsiTheme="minorHAnsi" w:cstheme="minorHAnsi"/>
          <w:sz w:val="22"/>
          <w:szCs w:val="22"/>
        </w:rPr>
      </w:pPr>
    </w:p>
    <w:p w14:paraId="42B78AC9" w14:textId="5CE76B53" w:rsidR="0035214F" w:rsidRPr="0035214F" w:rsidRDefault="0035214F" w:rsidP="0035214F">
      <w:pPr>
        <w:rPr>
          <w:rFonts w:asciiTheme="minorHAnsi" w:hAnsiTheme="minorHAnsi" w:cstheme="minorHAnsi"/>
          <w:sz w:val="22"/>
          <w:szCs w:val="22"/>
        </w:rPr>
      </w:pPr>
      <w:r w:rsidRPr="0035214F">
        <w:rPr>
          <w:rFonts w:asciiTheme="minorHAnsi" w:hAnsiTheme="minorHAnsi" w:cstheme="minorHAnsi"/>
          <w:sz w:val="22"/>
          <w:szCs w:val="22"/>
        </w:rPr>
        <w:t>L’Agenzia delle Dogane ha assicurato che terrà in considerazione le proposte del mondo produttivo e dei servizi.</w:t>
      </w:r>
    </w:p>
    <w:p w14:paraId="54DB0F01" w14:textId="77777777" w:rsidR="0035214F" w:rsidRDefault="0035214F" w:rsidP="0035214F">
      <w:pPr>
        <w:rPr>
          <w:rFonts w:asciiTheme="minorHAnsi" w:hAnsiTheme="minorHAnsi" w:cstheme="minorHAnsi"/>
          <w:sz w:val="22"/>
          <w:szCs w:val="22"/>
        </w:rPr>
      </w:pPr>
    </w:p>
    <w:p w14:paraId="16540F06" w14:textId="595CB6BB" w:rsidR="0035214F" w:rsidRPr="0035214F" w:rsidRDefault="0035214F" w:rsidP="0035214F">
      <w:pPr>
        <w:rPr>
          <w:rFonts w:asciiTheme="minorHAnsi" w:hAnsiTheme="minorHAnsi" w:cstheme="minorHAnsi"/>
          <w:sz w:val="22"/>
          <w:szCs w:val="22"/>
        </w:rPr>
      </w:pPr>
      <w:r w:rsidRPr="0035214F">
        <w:rPr>
          <w:rFonts w:asciiTheme="minorHAnsi" w:hAnsiTheme="minorHAnsi" w:cstheme="minorHAnsi"/>
          <w:sz w:val="22"/>
          <w:szCs w:val="22"/>
        </w:rPr>
        <w:t xml:space="preserve">ANITA si riserva di fornire ulteriori aggiornamenti. </w:t>
      </w:r>
    </w:p>
    <w:p w14:paraId="6C16DC64" w14:textId="4411D01B" w:rsidR="00415E73" w:rsidRDefault="00415E73" w:rsidP="00415E73">
      <w:pPr>
        <w:ind w:left="142"/>
        <w:jc w:val="both"/>
        <w:rPr>
          <w:rFonts w:ascii="Calibri" w:eastAsia="Calibri" w:hAnsi="Calibri" w:cs="Calibri"/>
          <w:b/>
          <w:sz w:val="22"/>
        </w:rPr>
      </w:pPr>
    </w:p>
    <w:p w14:paraId="7A69654F" w14:textId="77777777" w:rsidR="00415E73" w:rsidRDefault="00415E73" w:rsidP="00415E73">
      <w:pPr>
        <w:ind w:left="142"/>
        <w:jc w:val="both"/>
        <w:rPr>
          <w:rFonts w:ascii="Calibri" w:eastAsia="Calibri" w:hAnsi="Calibri" w:cs="Calibri"/>
          <w:b/>
        </w:rPr>
      </w:pPr>
    </w:p>
    <w:p w14:paraId="3A81C93B" w14:textId="77777777" w:rsidR="00552ADD" w:rsidRPr="00552ADD" w:rsidRDefault="00552ADD" w:rsidP="00532AF3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498770F9" w14:textId="77777777" w:rsidR="00E6496C" w:rsidRPr="00552ADD" w:rsidRDefault="00E6496C" w:rsidP="00532AF3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8C20922" w14:textId="0B08C638" w:rsidR="008C1069" w:rsidRPr="00532AF3" w:rsidRDefault="008C1069" w:rsidP="00532AF3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532AF3">
        <w:rPr>
          <w:rFonts w:asciiTheme="minorHAnsi" w:hAnsiTheme="minorHAnsi" w:cs="Tahoma"/>
          <w:b/>
          <w:bCs/>
          <w:sz w:val="22"/>
          <w:szCs w:val="22"/>
        </w:rPr>
        <w:t>Riferimenti:</w:t>
      </w:r>
    </w:p>
    <w:p w14:paraId="26E5523E" w14:textId="77777777" w:rsidR="008C1069" w:rsidRPr="00532AF3" w:rsidRDefault="008C1069" w:rsidP="00532AF3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532AF3">
        <w:rPr>
          <w:rFonts w:asciiTheme="minorHAnsi" w:hAnsiTheme="minorHAnsi" w:cs="Tahoma"/>
          <w:sz w:val="22"/>
          <w:szCs w:val="22"/>
        </w:rPr>
        <w:t xml:space="preserve">Confindustria Umbria - Area Ambiente e Sicurezza – </w:t>
      </w:r>
      <w:hyperlink r:id="rId7" w:history="1">
        <w:r w:rsidRPr="00532AF3">
          <w:rPr>
            <w:rStyle w:val="Collegamentoipertestuale"/>
            <w:rFonts w:asciiTheme="minorHAnsi" w:hAnsiTheme="minorHAnsi" w:cs="Tahoma"/>
            <w:sz w:val="22"/>
            <w:szCs w:val="22"/>
          </w:rPr>
          <w:t>trasporti@confindustria.umbria.it</w:t>
        </w:r>
      </w:hyperlink>
    </w:p>
    <w:p w14:paraId="4690D5C9" w14:textId="2D469D02" w:rsidR="008C1069" w:rsidRPr="00532AF3" w:rsidRDefault="00B166DE" w:rsidP="00532AF3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532AF3">
        <w:rPr>
          <w:rFonts w:asciiTheme="minorHAnsi" w:hAnsiTheme="minorHAnsi" w:cs="Tahoma"/>
          <w:sz w:val="22"/>
          <w:szCs w:val="22"/>
        </w:rPr>
        <w:t xml:space="preserve">Dott. Dominici Tel. 0744/443418 - </w:t>
      </w:r>
      <w:r w:rsidR="00E31F67" w:rsidRPr="00532AF3">
        <w:rPr>
          <w:rFonts w:asciiTheme="minorHAnsi" w:hAnsiTheme="minorHAnsi" w:cs="Tahoma"/>
          <w:sz w:val="22"/>
          <w:szCs w:val="22"/>
        </w:rPr>
        <w:t>Dott. Di Matteo Tel. 075/5820227</w:t>
      </w:r>
    </w:p>
    <w:p w14:paraId="0969A62C" w14:textId="77777777" w:rsidR="00924E16" w:rsidRPr="00532AF3" w:rsidRDefault="00924E16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0DA38446" w14:textId="77777777" w:rsidR="004C08BE" w:rsidRPr="00532AF3" w:rsidRDefault="004C08BE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6E792DE1" w14:textId="6C05EF59" w:rsidR="00893E8D" w:rsidRDefault="00893E8D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3ABC22F1" w14:textId="5E9549E5" w:rsidR="00E6496C" w:rsidRDefault="00E6496C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2040C7EF" w14:textId="77777777" w:rsidR="00E6496C" w:rsidRPr="00532AF3" w:rsidRDefault="00E6496C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6CFEE0C5" w14:textId="4E8A31B0" w:rsidR="00FA09FD" w:rsidRPr="00532AF3" w:rsidRDefault="00FA09FD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  <w:r w:rsidRPr="00532AF3">
        <w:rPr>
          <w:rFonts w:asciiTheme="minorHAnsi" w:hAnsiTheme="minorHAnsi" w:cs="Arial"/>
          <w:sz w:val="22"/>
          <w:szCs w:val="22"/>
        </w:rPr>
        <w:t xml:space="preserve">Pubblicata il </w:t>
      </w:r>
      <w:r w:rsidR="00D14226">
        <w:rPr>
          <w:rFonts w:asciiTheme="minorHAnsi" w:hAnsiTheme="minorHAnsi" w:cs="Arial"/>
          <w:sz w:val="22"/>
          <w:szCs w:val="22"/>
        </w:rPr>
        <w:t>0</w:t>
      </w:r>
      <w:r w:rsidR="0035214F">
        <w:rPr>
          <w:rFonts w:asciiTheme="minorHAnsi" w:hAnsiTheme="minorHAnsi" w:cs="Arial"/>
          <w:sz w:val="22"/>
          <w:szCs w:val="22"/>
        </w:rPr>
        <w:t>6</w:t>
      </w:r>
      <w:r w:rsidR="00D14226">
        <w:rPr>
          <w:rFonts w:asciiTheme="minorHAnsi" w:hAnsiTheme="minorHAnsi" w:cs="Arial"/>
          <w:sz w:val="22"/>
          <w:szCs w:val="22"/>
        </w:rPr>
        <w:t>/07</w:t>
      </w:r>
      <w:r w:rsidR="00051C34" w:rsidRPr="00532AF3">
        <w:rPr>
          <w:rFonts w:asciiTheme="minorHAnsi" w:hAnsiTheme="minorHAnsi" w:cs="Arial"/>
          <w:sz w:val="22"/>
          <w:szCs w:val="22"/>
        </w:rPr>
        <w:t>/2020</w:t>
      </w:r>
    </w:p>
    <w:sectPr w:rsidR="00FA09FD" w:rsidRPr="00532AF3" w:rsidSect="00EF461E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84E53" w14:textId="77777777" w:rsidR="005E10B5" w:rsidRDefault="005E10B5">
      <w:r>
        <w:separator/>
      </w:r>
    </w:p>
  </w:endnote>
  <w:endnote w:type="continuationSeparator" w:id="0">
    <w:p w14:paraId="13F9BFF6" w14:textId="77777777" w:rsidR="005E10B5" w:rsidRDefault="005E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941AD1" w14:textId="77777777" w:rsidR="005E10B5" w:rsidRDefault="005E10B5">
      <w:r>
        <w:separator/>
      </w:r>
    </w:p>
  </w:footnote>
  <w:footnote w:type="continuationSeparator" w:id="0">
    <w:p w14:paraId="1E69240A" w14:textId="77777777" w:rsidR="005E10B5" w:rsidRDefault="005E1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603D8A"/>
    <w:multiLevelType w:val="hybridMultilevel"/>
    <w:tmpl w:val="C76E45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9"/>
  </w:num>
  <w:num w:numId="4">
    <w:abstractNumId w:val="26"/>
  </w:num>
  <w:num w:numId="5">
    <w:abstractNumId w:val="28"/>
  </w:num>
  <w:num w:numId="6">
    <w:abstractNumId w:val="10"/>
  </w:num>
  <w:num w:numId="7">
    <w:abstractNumId w:val="16"/>
  </w:num>
  <w:num w:numId="8">
    <w:abstractNumId w:val="23"/>
  </w:num>
  <w:num w:numId="9">
    <w:abstractNumId w:val="20"/>
  </w:num>
  <w:num w:numId="10">
    <w:abstractNumId w:val="12"/>
  </w:num>
  <w:num w:numId="11">
    <w:abstractNumId w:val="27"/>
  </w:num>
  <w:num w:numId="12">
    <w:abstractNumId w:val="14"/>
  </w:num>
  <w:num w:numId="13">
    <w:abstractNumId w:val="13"/>
  </w:num>
  <w:num w:numId="14">
    <w:abstractNumId w:val="22"/>
  </w:num>
  <w:num w:numId="15">
    <w:abstractNumId w:val="29"/>
  </w:num>
  <w:num w:numId="16">
    <w:abstractNumId w:val="7"/>
  </w:num>
  <w:num w:numId="17">
    <w:abstractNumId w:val="25"/>
  </w:num>
  <w:num w:numId="18">
    <w:abstractNumId w:val="11"/>
  </w:num>
  <w:num w:numId="19">
    <w:abstractNumId w:val="17"/>
  </w:num>
  <w:num w:numId="20">
    <w:abstractNumId w:val="4"/>
  </w:num>
  <w:num w:numId="21">
    <w:abstractNumId w:val="24"/>
  </w:num>
  <w:num w:numId="22">
    <w:abstractNumId w:val="2"/>
  </w:num>
  <w:num w:numId="23">
    <w:abstractNumId w:val="18"/>
  </w:num>
  <w:num w:numId="24">
    <w:abstractNumId w:val="15"/>
  </w:num>
  <w:num w:numId="25">
    <w:abstractNumId w:val="0"/>
  </w:num>
  <w:num w:numId="26">
    <w:abstractNumId w:val="3"/>
  </w:num>
  <w:num w:numId="27">
    <w:abstractNumId w:val="1"/>
  </w:num>
  <w:num w:numId="28">
    <w:abstractNumId w:val="19"/>
  </w:num>
  <w:num w:numId="29">
    <w:abstractNumId w:val="5"/>
  </w:num>
  <w:num w:numId="3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426"/>
    <w:rsid w:val="00012D58"/>
    <w:rsid w:val="00014CFE"/>
    <w:rsid w:val="00015150"/>
    <w:rsid w:val="0001553C"/>
    <w:rsid w:val="00015A06"/>
    <w:rsid w:val="00017F8A"/>
    <w:rsid w:val="00022C88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4F76"/>
    <w:rsid w:val="00055C3C"/>
    <w:rsid w:val="00060D5D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29C7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2C5A"/>
    <w:rsid w:val="001031E9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5E7E"/>
    <w:rsid w:val="00156558"/>
    <w:rsid w:val="00162CFC"/>
    <w:rsid w:val="0016786B"/>
    <w:rsid w:val="00174B4A"/>
    <w:rsid w:val="00175A85"/>
    <w:rsid w:val="00177767"/>
    <w:rsid w:val="0018111E"/>
    <w:rsid w:val="00184B48"/>
    <w:rsid w:val="001867E9"/>
    <w:rsid w:val="00187B99"/>
    <w:rsid w:val="00190AD1"/>
    <w:rsid w:val="00190D87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3D5B"/>
    <w:rsid w:val="00234FFA"/>
    <w:rsid w:val="00235BB7"/>
    <w:rsid w:val="002369AB"/>
    <w:rsid w:val="00237B46"/>
    <w:rsid w:val="00243355"/>
    <w:rsid w:val="00243A70"/>
    <w:rsid w:val="002474D0"/>
    <w:rsid w:val="00251D4B"/>
    <w:rsid w:val="00254B89"/>
    <w:rsid w:val="00256DDA"/>
    <w:rsid w:val="00261DFC"/>
    <w:rsid w:val="00261EB5"/>
    <w:rsid w:val="00263DC8"/>
    <w:rsid w:val="00263ECC"/>
    <w:rsid w:val="002645E0"/>
    <w:rsid w:val="00266021"/>
    <w:rsid w:val="00267AF5"/>
    <w:rsid w:val="002743A5"/>
    <w:rsid w:val="0027733B"/>
    <w:rsid w:val="00281D98"/>
    <w:rsid w:val="002831C3"/>
    <w:rsid w:val="002864AB"/>
    <w:rsid w:val="002878D5"/>
    <w:rsid w:val="00292A35"/>
    <w:rsid w:val="00293246"/>
    <w:rsid w:val="0029389C"/>
    <w:rsid w:val="002A070A"/>
    <w:rsid w:val="002A0E3E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214F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87AC3"/>
    <w:rsid w:val="00391B52"/>
    <w:rsid w:val="00392FD4"/>
    <w:rsid w:val="003935F3"/>
    <w:rsid w:val="00395256"/>
    <w:rsid w:val="0039681E"/>
    <w:rsid w:val="003A18FA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5E73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E0327"/>
    <w:rsid w:val="004E072C"/>
    <w:rsid w:val="004E1135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4C14"/>
    <w:rsid w:val="005456CC"/>
    <w:rsid w:val="00550830"/>
    <w:rsid w:val="00552ADD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D6E36"/>
    <w:rsid w:val="005E10B5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17948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221A"/>
    <w:rsid w:val="006E5B05"/>
    <w:rsid w:val="006E6B13"/>
    <w:rsid w:val="006F14A3"/>
    <w:rsid w:val="006F159B"/>
    <w:rsid w:val="0070006D"/>
    <w:rsid w:val="00701962"/>
    <w:rsid w:val="007021C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37500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1FBA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1114B"/>
    <w:rsid w:val="008127E1"/>
    <w:rsid w:val="00813BAD"/>
    <w:rsid w:val="00815CB3"/>
    <w:rsid w:val="00822FD9"/>
    <w:rsid w:val="008241F2"/>
    <w:rsid w:val="00824701"/>
    <w:rsid w:val="00830EB0"/>
    <w:rsid w:val="0083119A"/>
    <w:rsid w:val="008317A5"/>
    <w:rsid w:val="00836750"/>
    <w:rsid w:val="008433BB"/>
    <w:rsid w:val="00847ACF"/>
    <w:rsid w:val="008502F3"/>
    <w:rsid w:val="00850549"/>
    <w:rsid w:val="00853B99"/>
    <w:rsid w:val="00861348"/>
    <w:rsid w:val="008624CD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4AA1"/>
    <w:rsid w:val="008A51D5"/>
    <w:rsid w:val="008A559C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D2770"/>
    <w:rsid w:val="008D5DD3"/>
    <w:rsid w:val="008E1028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E16"/>
    <w:rsid w:val="00927143"/>
    <w:rsid w:val="00934668"/>
    <w:rsid w:val="00935FF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A182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7ED"/>
    <w:rsid w:val="00AE6C26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67A4"/>
    <w:rsid w:val="00BF7FED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39BB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A75A0"/>
    <w:rsid w:val="00CB1898"/>
    <w:rsid w:val="00CB7ED3"/>
    <w:rsid w:val="00CC42BA"/>
    <w:rsid w:val="00CC5A06"/>
    <w:rsid w:val="00CC5B8B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24F3"/>
    <w:rsid w:val="00D061EC"/>
    <w:rsid w:val="00D06A84"/>
    <w:rsid w:val="00D115E8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3FE4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B7B54"/>
    <w:rsid w:val="00DC0ED4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2349"/>
    <w:rsid w:val="00E231BB"/>
    <w:rsid w:val="00E23333"/>
    <w:rsid w:val="00E26CCD"/>
    <w:rsid w:val="00E27901"/>
    <w:rsid w:val="00E30506"/>
    <w:rsid w:val="00E31F67"/>
    <w:rsid w:val="00E356A3"/>
    <w:rsid w:val="00E36A39"/>
    <w:rsid w:val="00E36C38"/>
    <w:rsid w:val="00E37E20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0F95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F01340"/>
    <w:rsid w:val="00F04945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0C28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BA1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27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hp</cp:lastModifiedBy>
  <cp:revision>11</cp:revision>
  <cp:lastPrinted>2019-12-30T11:26:00Z</cp:lastPrinted>
  <dcterms:created xsi:type="dcterms:W3CDTF">2020-07-01T15:30:00Z</dcterms:created>
  <dcterms:modified xsi:type="dcterms:W3CDTF">2020-07-06T16:22:00Z</dcterms:modified>
</cp:coreProperties>
</file>