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69D1D" w14:textId="5453DBAB" w:rsidR="00F7439E" w:rsidRPr="00D43353" w:rsidRDefault="00952E48" w:rsidP="00D43353">
      <w:pPr>
        <w:pStyle w:val="Rientrocorpodeltesto"/>
        <w:ind w:left="142"/>
        <w:rPr>
          <w:rFonts w:asciiTheme="minorHAnsi" w:hAnsiTheme="minorHAnsi" w:cstheme="minorHAnsi"/>
          <w:b/>
          <w:bCs/>
          <w:noProof/>
          <w:szCs w:val="22"/>
        </w:rPr>
      </w:pPr>
      <w:r w:rsidRPr="00D43353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D43353" w:rsidRPr="00D43353">
        <w:rPr>
          <w:rFonts w:asciiTheme="minorHAnsi" w:hAnsiTheme="minorHAnsi" w:cstheme="minorHAnsi"/>
          <w:b/>
          <w:bCs/>
          <w:noProof/>
          <w:szCs w:val="22"/>
        </w:rPr>
        <w:t>Conai</w:t>
      </w:r>
      <w:r w:rsidR="00B26B02">
        <w:rPr>
          <w:rFonts w:asciiTheme="minorHAnsi" w:hAnsiTheme="minorHAnsi" w:cstheme="minorHAnsi"/>
          <w:b/>
          <w:bCs/>
          <w:noProof/>
          <w:szCs w:val="22"/>
        </w:rPr>
        <w:t xml:space="preserve">: </w:t>
      </w:r>
      <w:r w:rsidR="00D43353" w:rsidRPr="00D43353">
        <w:rPr>
          <w:rFonts w:asciiTheme="minorHAnsi" w:hAnsiTheme="minorHAnsi" w:cstheme="minorHAnsi"/>
          <w:b/>
          <w:bCs/>
          <w:noProof/>
          <w:szCs w:val="22"/>
        </w:rPr>
        <w:t>diversificazione contributiva per tutti gli imballaggi poliaccoppiati a prevalenza carta</w:t>
      </w:r>
    </w:p>
    <w:p w14:paraId="1060C355" w14:textId="6B325B22" w:rsidR="00183A60" w:rsidRPr="00D43353" w:rsidRDefault="00183A60" w:rsidP="00D43353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47B2BD9A" w14:textId="77777777" w:rsidR="00D43353" w:rsidRPr="00D43353" w:rsidRDefault="00D43353" w:rsidP="00D4335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43353">
        <w:rPr>
          <w:rFonts w:asciiTheme="minorHAnsi" w:hAnsiTheme="minorHAnsi" w:cstheme="minorHAnsi"/>
          <w:sz w:val="22"/>
          <w:szCs w:val="22"/>
        </w:rPr>
        <w:t>Aggiornamenti dal Consorzio</w:t>
      </w:r>
    </w:p>
    <w:p w14:paraId="2F209CEE" w14:textId="5E811433" w:rsidR="00D43353" w:rsidRDefault="00D43353" w:rsidP="00D4335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8F0D40D" w14:textId="77777777" w:rsidR="00E36A38" w:rsidRPr="00D43353" w:rsidRDefault="00E36A38" w:rsidP="00D4335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54240BA" w14:textId="21002C2A" w:rsidR="00D43353" w:rsidRDefault="00D43353" w:rsidP="00D4335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43353">
        <w:rPr>
          <w:rFonts w:asciiTheme="minorHAnsi" w:hAnsiTheme="minorHAnsi" w:cstheme="minorHAnsi"/>
          <w:sz w:val="22"/>
          <w:szCs w:val="22"/>
        </w:rPr>
        <w:t xml:space="preserve">Conai informa di una importante iniziativa che rappresenta un ulteriore passo avanti nella modulazione del Contributo ambientale Conai (CAC) in funzione dell’effettivo riciclo degli imballaggi nei diversi materiali e che riguarda l’estensione della diversificazione contributiva per gli imballaggi in carta. </w:t>
      </w:r>
    </w:p>
    <w:p w14:paraId="1EAB151C" w14:textId="77777777" w:rsidR="00D43353" w:rsidRPr="00D43353" w:rsidRDefault="00D43353" w:rsidP="00D4335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9B9E626" w14:textId="2455A273" w:rsidR="00D43353" w:rsidRDefault="00D43353" w:rsidP="00D4335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43353">
        <w:rPr>
          <w:rFonts w:asciiTheme="minorHAnsi" w:hAnsiTheme="minorHAnsi" w:cstheme="minorHAnsi"/>
          <w:sz w:val="22"/>
          <w:szCs w:val="22"/>
        </w:rPr>
        <w:t xml:space="preserve">Il Consorzio ricorda che per tale filiera il progetto è stato orientato fin dall’inizio a migliorare l’efficacia del processo di valorizzazione degli imballaggi a base cellulosica più complessi da riciclare, attraverso il consolidamento e lo sviluppo delle attività di raccolta e di selezione per un riciclo dedicato, prevedendo per questo un apposito Extra CAC (cioè in aggiunta al CAC ordinario), pari a 20 €/t dal 1° gennaio 2019, per gli </w:t>
      </w:r>
      <w:r w:rsidRPr="00D43353">
        <w:rPr>
          <w:rFonts w:asciiTheme="minorHAnsi" w:hAnsiTheme="minorHAnsi" w:cstheme="minorHAnsi"/>
          <w:i/>
          <w:iCs/>
          <w:sz w:val="22"/>
          <w:szCs w:val="22"/>
        </w:rPr>
        <w:t>imballaggi poliaccoppiati a prevalenza carta idonei al contenimento di liquidi</w:t>
      </w:r>
      <w:r w:rsidRPr="00D43353">
        <w:rPr>
          <w:rFonts w:asciiTheme="minorHAnsi" w:hAnsiTheme="minorHAnsi" w:cstheme="minorHAnsi"/>
          <w:sz w:val="22"/>
          <w:szCs w:val="22"/>
        </w:rPr>
        <w:t xml:space="preserve"> (CPL). </w:t>
      </w:r>
    </w:p>
    <w:p w14:paraId="0445D000" w14:textId="77777777" w:rsidR="00D43353" w:rsidRPr="00D43353" w:rsidRDefault="00D43353" w:rsidP="00D4335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BBF440D" w14:textId="054948A6" w:rsidR="00D43353" w:rsidRDefault="00D43353" w:rsidP="00D4335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43353">
        <w:rPr>
          <w:rFonts w:asciiTheme="minorHAnsi" w:hAnsiTheme="minorHAnsi" w:cstheme="minorHAnsi"/>
          <w:sz w:val="22"/>
          <w:szCs w:val="22"/>
        </w:rPr>
        <w:t xml:space="preserve">A un anno e mezzo dalla sua entrata in vigore, </w:t>
      </w:r>
      <w:r w:rsidRPr="00D43353">
        <w:rPr>
          <w:rFonts w:asciiTheme="minorHAnsi" w:hAnsiTheme="minorHAnsi" w:cstheme="minorHAnsi"/>
          <w:b/>
          <w:bCs/>
          <w:sz w:val="22"/>
          <w:szCs w:val="22"/>
        </w:rPr>
        <w:t>Conai ha deciso di proseguire questo percorso anche per gli altri imballaggi poliaccoppiati a prevalenza carta</w:t>
      </w:r>
      <w:r w:rsidRPr="00D4335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</w:t>
      </w:r>
      <w:r w:rsidRPr="00D4335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774C811" w14:textId="77777777" w:rsidR="00D43353" w:rsidRPr="00D43353" w:rsidRDefault="00D43353" w:rsidP="00D4335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3A2977E" w14:textId="0F266CBC" w:rsidR="00D43353" w:rsidRPr="00D43353" w:rsidRDefault="00D43353" w:rsidP="00D4335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43353">
        <w:rPr>
          <w:rFonts w:asciiTheme="minorHAnsi" w:hAnsiTheme="minorHAnsi" w:cstheme="minorHAnsi"/>
          <w:sz w:val="22"/>
          <w:szCs w:val="22"/>
        </w:rPr>
        <w:t xml:space="preserve">Conai ci ha </w:t>
      </w:r>
      <w:r w:rsidR="00B26B02">
        <w:rPr>
          <w:rFonts w:asciiTheme="minorHAnsi" w:hAnsiTheme="minorHAnsi" w:cstheme="minorHAnsi"/>
          <w:sz w:val="22"/>
          <w:szCs w:val="22"/>
        </w:rPr>
        <w:t>inoltrato</w:t>
      </w:r>
      <w:r w:rsidRPr="00D43353">
        <w:rPr>
          <w:rFonts w:asciiTheme="minorHAnsi" w:hAnsiTheme="minorHAnsi" w:cstheme="minorHAnsi"/>
          <w:sz w:val="22"/>
          <w:szCs w:val="22"/>
        </w:rPr>
        <w:t xml:space="preserve"> il testo delle comunicazioni che saranno inviate a breve alle aziende consorziate interessate, all’attenzione dei rappresentanti legali (</w:t>
      </w:r>
      <w:r w:rsidRPr="00D43353">
        <w:rPr>
          <w:rFonts w:asciiTheme="minorHAnsi" w:hAnsiTheme="minorHAnsi" w:cstheme="minorHAnsi"/>
          <w:b/>
          <w:bCs/>
          <w:sz w:val="22"/>
          <w:szCs w:val="22"/>
        </w:rPr>
        <w:t>all. 1</w:t>
      </w:r>
      <w:r w:rsidRPr="00D43353">
        <w:rPr>
          <w:rFonts w:asciiTheme="minorHAnsi" w:hAnsiTheme="minorHAnsi" w:cstheme="minorHAnsi"/>
          <w:sz w:val="22"/>
          <w:szCs w:val="22"/>
        </w:rPr>
        <w:t>) e dei referenti per la compilazione delle dichiarazioni del contributo con maggiori dettagli operativi (</w:t>
      </w:r>
      <w:r w:rsidRPr="00D43353">
        <w:rPr>
          <w:rFonts w:asciiTheme="minorHAnsi" w:hAnsiTheme="minorHAnsi" w:cstheme="minorHAnsi"/>
          <w:b/>
          <w:bCs/>
          <w:sz w:val="22"/>
          <w:szCs w:val="22"/>
        </w:rPr>
        <w:t>all. 2</w:t>
      </w:r>
      <w:r w:rsidRPr="00D43353">
        <w:rPr>
          <w:rFonts w:asciiTheme="minorHAnsi" w:hAnsiTheme="minorHAnsi" w:cstheme="minorHAnsi"/>
          <w:sz w:val="22"/>
          <w:szCs w:val="22"/>
        </w:rPr>
        <w:t>). Eventuali segnalazioni o osservazioni al riguardo possono essere inviate ai nostri Uffici</w:t>
      </w:r>
      <w:r w:rsidR="00B26B02">
        <w:rPr>
          <w:rFonts w:asciiTheme="minorHAnsi" w:hAnsiTheme="minorHAnsi" w:cstheme="minorHAnsi"/>
          <w:sz w:val="22"/>
          <w:szCs w:val="22"/>
        </w:rPr>
        <w:t>:</w:t>
      </w:r>
      <w:r w:rsidRPr="00D43353">
        <w:rPr>
          <w:rFonts w:asciiTheme="minorHAnsi" w:hAnsiTheme="minorHAnsi" w:cstheme="minorHAnsi"/>
          <w:sz w:val="22"/>
          <w:szCs w:val="22"/>
        </w:rPr>
        <w:t xml:space="preserve"> sarà</w:t>
      </w:r>
      <w:r w:rsidR="00B26B02">
        <w:rPr>
          <w:rFonts w:asciiTheme="minorHAnsi" w:hAnsiTheme="minorHAnsi" w:cstheme="minorHAnsi"/>
          <w:sz w:val="22"/>
          <w:szCs w:val="22"/>
        </w:rPr>
        <w:t xml:space="preserve"> </w:t>
      </w:r>
      <w:r w:rsidRPr="00D43353">
        <w:rPr>
          <w:rFonts w:asciiTheme="minorHAnsi" w:hAnsiTheme="minorHAnsi" w:cstheme="minorHAnsi"/>
          <w:sz w:val="22"/>
          <w:szCs w:val="22"/>
        </w:rPr>
        <w:t>nostra cura far</w:t>
      </w:r>
      <w:r w:rsidR="00B26B02">
        <w:rPr>
          <w:rFonts w:asciiTheme="minorHAnsi" w:hAnsiTheme="minorHAnsi" w:cstheme="minorHAnsi"/>
          <w:sz w:val="22"/>
          <w:szCs w:val="22"/>
        </w:rPr>
        <w:t>le</w:t>
      </w:r>
      <w:r w:rsidRPr="00D43353">
        <w:rPr>
          <w:rFonts w:asciiTheme="minorHAnsi" w:hAnsiTheme="minorHAnsi" w:cstheme="minorHAnsi"/>
          <w:sz w:val="22"/>
          <w:szCs w:val="22"/>
        </w:rPr>
        <w:t xml:space="preserve"> pervenire a Conai.</w:t>
      </w:r>
    </w:p>
    <w:p w14:paraId="2F9A7E7D" w14:textId="77777777" w:rsidR="00D43353" w:rsidRPr="00D43353" w:rsidRDefault="00D43353" w:rsidP="00D4335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4F34059" w14:textId="77777777" w:rsidR="00D43353" w:rsidRPr="00D43353" w:rsidRDefault="00D43353" w:rsidP="00D4335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2F8865A" w14:textId="77777777" w:rsidR="00D43353" w:rsidRPr="00251339" w:rsidRDefault="00D43353" w:rsidP="00D43353">
      <w:pPr>
        <w:ind w:left="142"/>
        <w:jc w:val="both"/>
        <w:rPr>
          <w:rFonts w:asciiTheme="minorHAnsi" w:hAnsiTheme="minorHAnsi" w:cstheme="minorHAnsi"/>
          <w:sz w:val="16"/>
          <w:szCs w:val="16"/>
        </w:rPr>
      </w:pPr>
      <w:r w:rsidRPr="00251339">
        <w:rPr>
          <w:rFonts w:asciiTheme="minorHAnsi" w:hAnsiTheme="minorHAnsi" w:cstheme="minorHAnsi"/>
          <w:b/>
          <w:bCs/>
          <w:sz w:val="16"/>
          <w:szCs w:val="16"/>
        </w:rPr>
        <w:t>Nota 1</w:t>
      </w:r>
      <w:r w:rsidRPr="00251339">
        <w:rPr>
          <w:rFonts w:asciiTheme="minorHAnsi" w:hAnsiTheme="minorHAnsi" w:cstheme="minorHAnsi"/>
          <w:sz w:val="16"/>
          <w:szCs w:val="16"/>
        </w:rPr>
        <w:t>: Ai fini del Contributo ambientale Conai, per imballaggi poliaccoppiati a prevalenza carta (o imballaggi accoppiati con altri materiali) si intendono gli imballaggi costituiti in modo strutturale da due o più materiali non separabili manualmente, in cui il materiale prevalente in termini di peso è la carta e il peso del materiale non cellulosico è comunque superiore al 5% del peso complessivo dell’imballaggio.</w:t>
      </w:r>
    </w:p>
    <w:p w14:paraId="6346F360" w14:textId="77777777" w:rsidR="00D43353" w:rsidRPr="00D43353" w:rsidRDefault="00D43353" w:rsidP="00D43353">
      <w:pPr>
        <w:ind w:left="142"/>
        <w:jc w:val="both"/>
        <w:rPr>
          <w:rFonts w:asciiTheme="minorHAnsi" w:hAnsiTheme="minorHAnsi" w:cstheme="minorHAnsi"/>
          <w:color w:val="44546A"/>
          <w:sz w:val="22"/>
          <w:szCs w:val="22"/>
        </w:rPr>
      </w:pPr>
    </w:p>
    <w:p w14:paraId="77DDE9A7" w14:textId="2BD6F7F0" w:rsidR="00D43353" w:rsidRDefault="00D43353" w:rsidP="00D43353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70F2785B" w14:textId="77777777" w:rsidR="00D43353" w:rsidRPr="00D43353" w:rsidRDefault="00D43353" w:rsidP="00D43353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7571A02F" w14:textId="5E2D7A1C" w:rsidR="00115A2B" w:rsidRPr="00D43353" w:rsidRDefault="00115A2B" w:rsidP="00D43353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  <w:r w:rsidRPr="00D43353">
        <w:rPr>
          <w:rFonts w:asciiTheme="minorHAnsi" w:hAnsiTheme="minorHAnsi" w:cstheme="minorHAnsi"/>
          <w:b/>
          <w:szCs w:val="22"/>
        </w:rPr>
        <w:t>Riferimenti:</w:t>
      </w:r>
    </w:p>
    <w:p w14:paraId="231B2236" w14:textId="77777777" w:rsidR="00115A2B" w:rsidRPr="00D43353" w:rsidRDefault="00115A2B" w:rsidP="00D43353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3353">
        <w:rPr>
          <w:rFonts w:asciiTheme="minorHAnsi" w:hAnsiTheme="minorHAnsi" w:cs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D43353" w:rsidRDefault="00115A2B" w:rsidP="00D4335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43353">
        <w:rPr>
          <w:rFonts w:asciiTheme="minorHAnsi" w:hAnsiTheme="minorHAnsi" w:cstheme="minorHAnsi"/>
          <w:color w:val="000000"/>
          <w:sz w:val="22"/>
          <w:szCs w:val="22"/>
        </w:rPr>
        <w:t>Area Ambiente e Sicurezza</w:t>
      </w:r>
      <w:r w:rsidRPr="00D43353">
        <w:rPr>
          <w:rFonts w:asciiTheme="minorHAnsi" w:hAnsiTheme="minorHAnsi" w:cstheme="minorHAnsi"/>
          <w:sz w:val="22"/>
          <w:szCs w:val="22"/>
        </w:rPr>
        <w:t xml:space="preserve"> – </w:t>
      </w:r>
      <w:hyperlink r:id="rId7" w:history="1">
        <w:r w:rsidR="00DF20BC" w:rsidRPr="00D43353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02D3A598" w14:textId="64B3222E" w:rsidR="00115A2B" w:rsidRPr="00D43353" w:rsidRDefault="00031409" w:rsidP="00D4335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43353">
        <w:rPr>
          <w:rFonts w:asciiTheme="minorHAnsi" w:hAnsiTheme="minorHAnsi" w:cstheme="minorHAnsi"/>
          <w:color w:val="000000"/>
          <w:sz w:val="22"/>
          <w:szCs w:val="22"/>
        </w:rPr>
        <w:t xml:space="preserve">Dott. Di Matteo Tel. 075/5820227 - </w:t>
      </w:r>
      <w:r w:rsidR="00B26B02">
        <w:rPr>
          <w:rFonts w:asciiTheme="minorHAnsi" w:hAnsiTheme="minorHAnsi" w:cstheme="minorHAnsi"/>
          <w:color w:val="000000"/>
          <w:sz w:val="22"/>
          <w:szCs w:val="22"/>
        </w:rPr>
        <w:t>D</w:t>
      </w:r>
      <w:bookmarkStart w:id="0" w:name="_GoBack"/>
      <w:bookmarkEnd w:id="0"/>
      <w:r w:rsidR="0096229E" w:rsidRPr="00D43353">
        <w:rPr>
          <w:rFonts w:asciiTheme="minorHAnsi" w:hAnsiTheme="minorHAnsi" w:cstheme="minorHAnsi"/>
          <w:color w:val="000000"/>
          <w:sz w:val="22"/>
          <w:szCs w:val="22"/>
        </w:rPr>
        <w:t>ott. Dominici Tel. 0744/443418</w:t>
      </w:r>
    </w:p>
    <w:p w14:paraId="4B8CAD3D" w14:textId="77777777" w:rsidR="00F63E50" w:rsidRPr="00D43353" w:rsidRDefault="00F63E50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7945987" w14:textId="12FF6570" w:rsidR="00F63E50" w:rsidRPr="00D43353" w:rsidRDefault="00F63E50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AE32585" w14:textId="77777777" w:rsidR="00DA0566" w:rsidRPr="00D43353" w:rsidRDefault="00DA0566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231D6CC" w14:textId="77777777" w:rsidR="00460662" w:rsidRPr="00D43353" w:rsidRDefault="00460662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5A38C6D" w14:textId="77777777" w:rsidR="00F63E50" w:rsidRPr="00D43353" w:rsidRDefault="00F63E50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3283E8F0" w:rsidR="00FA09FD" w:rsidRPr="00D43353" w:rsidRDefault="00FA09FD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D43353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D72E55" w:rsidRPr="00D43353">
        <w:rPr>
          <w:rFonts w:asciiTheme="minorHAnsi" w:hAnsiTheme="minorHAnsi" w:cstheme="minorHAnsi"/>
          <w:sz w:val="22"/>
          <w:szCs w:val="22"/>
        </w:rPr>
        <w:t>1</w:t>
      </w:r>
      <w:r w:rsidR="006C249E">
        <w:rPr>
          <w:rFonts w:asciiTheme="minorHAnsi" w:hAnsiTheme="minorHAnsi" w:cstheme="minorHAnsi"/>
          <w:sz w:val="22"/>
          <w:szCs w:val="22"/>
        </w:rPr>
        <w:t>6</w:t>
      </w:r>
      <w:r w:rsidR="00D72E55" w:rsidRPr="00D43353">
        <w:rPr>
          <w:rFonts w:asciiTheme="minorHAnsi" w:hAnsiTheme="minorHAnsi" w:cstheme="minorHAnsi"/>
          <w:sz w:val="22"/>
          <w:szCs w:val="22"/>
        </w:rPr>
        <w:t>/07</w:t>
      </w:r>
      <w:r w:rsidR="00865843" w:rsidRPr="00D43353">
        <w:rPr>
          <w:rFonts w:asciiTheme="minorHAnsi" w:hAnsiTheme="minorHAnsi" w:cstheme="minorHAnsi"/>
          <w:sz w:val="22"/>
          <w:szCs w:val="22"/>
        </w:rPr>
        <w:t>/2</w:t>
      </w:r>
      <w:r w:rsidR="00466C5C" w:rsidRPr="00D43353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D43353" w:rsidSect="0027008E">
      <w:headerReference w:type="first" r:id="rId8"/>
      <w:footerReference w:type="first" r:id="rId9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66AB0" w14:textId="77777777" w:rsidR="009074B7" w:rsidRDefault="009074B7">
      <w:r>
        <w:separator/>
      </w:r>
    </w:p>
  </w:endnote>
  <w:endnote w:type="continuationSeparator" w:id="0">
    <w:p w14:paraId="54695AFB" w14:textId="77777777" w:rsidR="009074B7" w:rsidRDefault="0090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09981" w14:textId="77777777" w:rsidR="009074B7" w:rsidRDefault="009074B7">
      <w:r>
        <w:separator/>
      </w:r>
    </w:p>
  </w:footnote>
  <w:footnote w:type="continuationSeparator" w:id="0">
    <w:p w14:paraId="2D47FB44" w14:textId="77777777" w:rsidR="009074B7" w:rsidRDefault="0090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15"/>
  </w:num>
  <w:num w:numId="17">
    <w:abstractNumId w:val="13"/>
  </w:num>
  <w:num w:numId="18">
    <w:abstractNumId w:val="19"/>
  </w:num>
  <w:num w:numId="19">
    <w:abstractNumId w:val="2"/>
  </w:num>
  <w:num w:numId="20">
    <w:abstractNumId w:val="11"/>
  </w:num>
  <w:num w:numId="21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1816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25A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0EA4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936"/>
    <w:rsid w:val="00510B8D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1788"/>
    <w:rsid w:val="008E49C9"/>
    <w:rsid w:val="008E7A94"/>
    <w:rsid w:val="008E7E36"/>
    <w:rsid w:val="008F59C6"/>
    <w:rsid w:val="008F7B14"/>
    <w:rsid w:val="00901C43"/>
    <w:rsid w:val="009074B7"/>
    <w:rsid w:val="00914BC8"/>
    <w:rsid w:val="00915E60"/>
    <w:rsid w:val="009232F2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34DB"/>
    <w:rsid w:val="00AD5342"/>
    <w:rsid w:val="00AE114E"/>
    <w:rsid w:val="00AE67ED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6B02"/>
    <w:rsid w:val="00B27027"/>
    <w:rsid w:val="00B27B4F"/>
    <w:rsid w:val="00B3231B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6A8E"/>
    <w:rsid w:val="00BB14AD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288F"/>
    <w:rsid w:val="00D5675E"/>
    <w:rsid w:val="00D61417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F01340"/>
    <w:rsid w:val="00F023A3"/>
    <w:rsid w:val="00F113FD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17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6</cp:revision>
  <cp:lastPrinted>2020-07-15T15:52:00Z</cp:lastPrinted>
  <dcterms:created xsi:type="dcterms:W3CDTF">2020-07-15T15:49:00Z</dcterms:created>
  <dcterms:modified xsi:type="dcterms:W3CDTF">2020-07-16T10:00:00Z</dcterms:modified>
</cp:coreProperties>
</file>