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62C4" w14:textId="019F4995" w:rsidR="00D44D11" w:rsidRDefault="00850C5B" w:rsidP="00C3700B">
      <w:pPr>
        <w:rPr>
          <w:rFonts w:ascii="Calibri" w:hAnsi="Calibri" w:cs="Calibri Light"/>
          <w:b/>
          <w:bCs/>
          <w:sz w:val="22"/>
          <w:szCs w:val="22"/>
        </w:rPr>
      </w:pPr>
      <w:bookmarkStart w:id="0" w:name="_GoBack"/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2574FD" w:rsidRPr="002574FD">
        <w:rPr>
          <w:rFonts w:ascii="Calibri" w:hAnsi="Calibri" w:cs="Calibri Light"/>
          <w:b/>
          <w:bCs/>
          <w:sz w:val="22"/>
          <w:szCs w:val="22"/>
        </w:rPr>
        <w:t xml:space="preserve">Contributo a fondo perduto </w:t>
      </w:r>
      <w:bookmarkEnd w:id="0"/>
      <w:r w:rsidR="002574FD" w:rsidRPr="002574FD">
        <w:rPr>
          <w:rFonts w:ascii="Calibri" w:hAnsi="Calibri" w:cs="Calibri Light"/>
          <w:b/>
          <w:bCs/>
          <w:sz w:val="22"/>
          <w:szCs w:val="22"/>
        </w:rPr>
        <w:t xml:space="preserve">per aziende colpite dall’emergenza Covid-19: chiarimenti Agenzia delle Entrate </w:t>
      </w:r>
    </w:p>
    <w:p w14:paraId="69AB9BC2" w14:textId="778363C6" w:rsidR="002574FD" w:rsidRDefault="002574FD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06979E44" w14:textId="4DF1D04E" w:rsidR="002574FD" w:rsidRPr="002574FD" w:rsidRDefault="002574FD" w:rsidP="00C3700B">
      <w:pPr>
        <w:rPr>
          <w:rFonts w:ascii="Calibri" w:hAnsi="Calibri" w:cs="Calibri Light"/>
          <w:sz w:val="22"/>
          <w:szCs w:val="22"/>
        </w:rPr>
      </w:pPr>
      <w:r w:rsidRPr="002574FD">
        <w:rPr>
          <w:rFonts w:ascii="Calibri" w:hAnsi="Calibri" w:cs="Calibri Light"/>
          <w:sz w:val="22"/>
          <w:szCs w:val="22"/>
        </w:rPr>
        <w:t xml:space="preserve">Ulteriori </w:t>
      </w:r>
      <w:r>
        <w:rPr>
          <w:rFonts w:ascii="Calibri" w:hAnsi="Calibri" w:cs="Calibri Light"/>
          <w:sz w:val="22"/>
          <w:szCs w:val="22"/>
        </w:rPr>
        <w:t>precisazioni sulla fruizione del contributo</w:t>
      </w:r>
    </w:p>
    <w:p w14:paraId="32D23474" w14:textId="77777777" w:rsidR="00D44D11" w:rsidRDefault="00D44D11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68394204" w14:textId="0CC38FB8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  <w:r w:rsidRPr="00850C5B">
        <w:rPr>
          <w:rFonts w:ascii="Calibri" w:hAnsi="Calibri" w:cs="Arial"/>
          <w:color w:val="000000"/>
          <w:sz w:val="22"/>
          <w:szCs w:val="22"/>
        </w:rPr>
        <w:t xml:space="preserve">Con la </w:t>
      </w:r>
      <w:hyperlink r:id="rId7" w:history="1">
        <w:r w:rsidRPr="00850C5B">
          <w:rPr>
            <w:rStyle w:val="Collegamentoipertestuale"/>
            <w:rFonts w:ascii="Calibri" w:hAnsi="Calibri" w:cs="Arial"/>
            <w:sz w:val="22"/>
            <w:szCs w:val="22"/>
          </w:rPr>
          <w:t>circolare 22/E del 21 luglio 2020</w:t>
        </w:r>
      </w:hyperlink>
      <w:r w:rsidRPr="00850C5B">
        <w:rPr>
          <w:rFonts w:ascii="Calibri" w:hAnsi="Calibri" w:cs="Arial"/>
          <w:color w:val="000000"/>
          <w:sz w:val="22"/>
          <w:szCs w:val="22"/>
        </w:rPr>
        <w:t xml:space="preserve"> l’Agenzia delle Entrate chiarisce </w:t>
      </w:r>
      <w:r w:rsidRPr="00850C5B">
        <w:rPr>
          <w:rFonts w:ascii="Calibri" w:hAnsi="Calibri" w:cs="Arial"/>
          <w:color w:val="000000"/>
          <w:sz w:val="22"/>
          <w:szCs w:val="22"/>
        </w:rPr>
        <w:t>numerosi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 aspetti non risolti relativi al </w:t>
      </w:r>
      <w:r w:rsidRPr="00850C5B">
        <w:rPr>
          <w:rFonts w:ascii="Calibri" w:hAnsi="Calibri" w:cs="Arial"/>
          <w:b/>
          <w:bCs/>
          <w:color w:val="000000"/>
          <w:sz w:val="22"/>
          <w:szCs w:val="22"/>
        </w:rPr>
        <w:t>contributo a fondo perduto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 introdotto dall’articolo 25 del Decreto “Rilancio”, toccando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 i seguenti punti:</w:t>
      </w:r>
    </w:p>
    <w:p w14:paraId="432D0C5E" w14:textId="0BA1406E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  <w:r w:rsidRPr="00850C5B">
        <w:rPr>
          <w:rFonts w:ascii="Calibri" w:hAnsi="Calibri" w:cs="Arial"/>
          <w:color w:val="000000"/>
          <w:sz w:val="22"/>
          <w:szCs w:val="22"/>
        </w:rPr>
        <w:t>-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 ambito soggettivo</w:t>
      </w:r>
      <w:r w:rsidRPr="00850C5B">
        <w:rPr>
          <w:rFonts w:ascii="Calibri" w:hAnsi="Calibri" w:cs="Arial"/>
          <w:color w:val="000000"/>
          <w:sz w:val="22"/>
          <w:szCs w:val="22"/>
        </w:rPr>
        <w:t>;</w:t>
      </w:r>
    </w:p>
    <w:p w14:paraId="6D18BFC8" w14:textId="35A44358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  <w:r w:rsidRPr="00850C5B">
        <w:rPr>
          <w:rFonts w:ascii="Calibri" w:hAnsi="Calibri" w:cs="Arial"/>
          <w:color w:val="000000"/>
          <w:sz w:val="22"/>
          <w:szCs w:val="22"/>
        </w:rPr>
        <w:t>-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 requisiti di accesso al beneficio</w:t>
      </w:r>
      <w:r w:rsidRPr="00850C5B">
        <w:rPr>
          <w:rFonts w:ascii="Calibri" w:hAnsi="Calibri" w:cs="Arial"/>
          <w:color w:val="000000"/>
          <w:sz w:val="22"/>
          <w:szCs w:val="22"/>
        </w:rPr>
        <w:t>;</w:t>
      </w:r>
    </w:p>
    <w:p w14:paraId="5F81C28D" w14:textId="6FB7548E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  <w:r w:rsidRPr="00850C5B">
        <w:rPr>
          <w:rFonts w:ascii="Calibri" w:hAnsi="Calibri" w:cs="Arial"/>
          <w:color w:val="000000"/>
          <w:sz w:val="22"/>
          <w:szCs w:val="22"/>
        </w:rPr>
        <w:t>-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 verifica della riduzione del fatturato</w:t>
      </w:r>
      <w:r w:rsidRPr="00850C5B">
        <w:rPr>
          <w:rFonts w:ascii="Calibri" w:hAnsi="Calibri" w:cs="Arial"/>
          <w:color w:val="000000"/>
          <w:sz w:val="22"/>
          <w:szCs w:val="22"/>
        </w:rPr>
        <w:t>;</w:t>
      </w:r>
    </w:p>
    <w:p w14:paraId="71B0A7E5" w14:textId="4A74EFF0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  <w:r w:rsidRPr="00850C5B">
        <w:rPr>
          <w:rFonts w:ascii="Calibri" w:hAnsi="Calibri" w:cs="Arial"/>
          <w:color w:val="000000"/>
          <w:sz w:val="22"/>
          <w:szCs w:val="22"/>
        </w:rPr>
        <w:t xml:space="preserve">- 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altri ambiti. </w:t>
      </w:r>
    </w:p>
    <w:p w14:paraId="2125E11F" w14:textId="77777777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</w:p>
    <w:p w14:paraId="453A2F83" w14:textId="77777777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  <w:r w:rsidRPr="00850C5B">
        <w:rPr>
          <w:rFonts w:ascii="Calibri" w:hAnsi="Calibri" w:cs="Arial"/>
          <w:color w:val="000000"/>
          <w:sz w:val="22"/>
          <w:szCs w:val="22"/>
        </w:rPr>
        <w:t xml:space="preserve">La circolare, disponibile </w:t>
      </w:r>
      <w:r w:rsidRPr="00850C5B">
        <w:rPr>
          <w:rFonts w:ascii="Calibri" w:hAnsi="Calibri" w:cs="Arial"/>
          <w:b/>
          <w:bCs/>
          <w:color w:val="000000"/>
          <w:sz w:val="22"/>
          <w:szCs w:val="22"/>
        </w:rPr>
        <w:t>in allegato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, propone i chiarimenti nella forma di </w:t>
      </w:r>
      <w:r w:rsidRPr="00850C5B">
        <w:rPr>
          <w:rFonts w:ascii="Calibri" w:hAnsi="Calibri" w:cs="Arial"/>
          <w:i/>
          <w:iCs/>
          <w:color w:val="000000"/>
          <w:sz w:val="22"/>
          <w:szCs w:val="22"/>
        </w:rPr>
        <w:t>risposte a quesiti</w:t>
      </w:r>
      <w:r w:rsidRPr="00850C5B">
        <w:rPr>
          <w:rFonts w:ascii="Calibri" w:hAnsi="Calibri" w:cs="Arial"/>
          <w:color w:val="000000"/>
          <w:sz w:val="22"/>
          <w:szCs w:val="22"/>
        </w:rPr>
        <w:t>.</w:t>
      </w:r>
    </w:p>
    <w:p w14:paraId="643D98D8" w14:textId="77777777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</w:p>
    <w:p w14:paraId="3AEE9930" w14:textId="77777777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  <w:r w:rsidRPr="00850C5B">
        <w:rPr>
          <w:rFonts w:ascii="Calibri" w:hAnsi="Calibri" w:cs="Arial"/>
          <w:color w:val="000000"/>
          <w:sz w:val="22"/>
          <w:szCs w:val="22"/>
        </w:rPr>
        <w:t xml:space="preserve">Si ricorda che possono beneficiare del contributo i titolari di partita Iva esercenti attività d’impresa e di lavoro autonomo o i titolari di reddito agrario. </w:t>
      </w:r>
    </w:p>
    <w:p w14:paraId="7CAEA816" w14:textId="77777777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</w:p>
    <w:p w14:paraId="2E6AE281" w14:textId="77777777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  <w:r w:rsidRPr="00850C5B">
        <w:rPr>
          <w:rFonts w:ascii="Calibri" w:hAnsi="Calibri" w:cs="Arial"/>
          <w:color w:val="000000"/>
          <w:sz w:val="22"/>
          <w:szCs w:val="22"/>
        </w:rPr>
        <w:t xml:space="preserve">Il beneficio è commisurato alla diminuzione di fatturato subita a causa dell’emergenza epidemiologica. </w:t>
      </w:r>
    </w:p>
    <w:p w14:paraId="3552547C" w14:textId="77777777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</w:p>
    <w:p w14:paraId="2A1D71A8" w14:textId="12E6D498" w:rsidR="002574FD" w:rsidRPr="00850C5B" w:rsidRDefault="002574FD" w:rsidP="002574FD">
      <w:pPr>
        <w:shd w:val="clear" w:color="auto" w:fill="FFFFFF"/>
        <w:outlineLvl w:val="2"/>
        <w:rPr>
          <w:rFonts w:ascii="Calibri" w:hAnsi="Calibri" w:cs="Arial"/>
          <w:color w:val="000000"/>
          <w:sz w:val="22"/>
          <w:szCs w:val="22"/>
        </w:rPr>
      </w:pPr>
      <w:r w:rsidRPr="00850C5B">
        <w:rPr>
          <w:rFonts w:ascii="Calibri" w:hAnsi="Calibri" w:cs="Arial"/>
          <w:color w:val="000000"/>
          <w:sz w:val="22"/>
          <w:szCs w:val="22"/>
        </w:rPr>
        <w:t xml:space="preserve">In particolare, i soggetti in possesso dei requisiti possono richiedere il beneficio </w:t>
      </w:r>
      <w:r w:rsidRPr="00850C5B">
        <w:rPr>
          <w:rFonts w:ascii="Calibri" w:hAnsi="Calibri" w:cs="Arial"/>
          <w:b/>
          <w:bCs/>
          <w:color w:val="000000"/>
          <w:sz w:val="22"/>
          <w:szCs w:val="22"/>
        </w:rPr>
        <w:t>fino al 13 agosto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 (fino al 24 agosto per gli eredi che continuano l’attività)</w:t>
      </w:r>
      <w:r w:rsidRPr="00850C5B">
        <w:rPr>
          <w:rFonts w:ascii="Calibri" w:hAnsi="Calibri" w:cs="Arial"/>
          <w:color w:val="000000"/>
          <w:sz w:val="22"/>
          <w:szCs w:val="22"/>
        </w:rPr>
        <w:t>.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850C5B">
        <w:rPr>
          <w:rFonts w:ascii="Calibri" w:hAnsi="Calibri" w:cs="Arial"/>
          <w:color w:val="000000"/>
          <w:sz w:val="22"/>
          <w:szCs w:val="22"/>
        </w:rPr>
        <w:t>L</w:t>
      </w:r>
      <w:r w:rsidRPr="00850C5B">
        <w:rPr>
          <w:rFonts w:ascii="Calibri" w:hAnsi="Calibri" w:cs="Arial"/>
          <w:color w:val="000000"/>
          <w:sz w:val="22"/>
          <w:szCs w:val="22"/>
        </w:rPr>
        <w:t>a domanda va presentata via web</w:t>
      </w:r>
      <w:r w:rsidRPr="00850C5B">
        <w:rPr>
          <w:rFonts w:ascii="Calibri" w:hAnsi="Calibri" w:cs="Arial"/>
          <w:color w:val="000000"/>
          <w:sz w:val="22"/>
          <w:szCs w:val="22"/>
        </w:rPr>
        <w:t>,</w:t>
      </w:r>
      <w:r w:rsidRPr="00850C5B">
        <w:rPr>
          <w:rFonts w:ascii="Calibri" w:hAnsi="Calibri" w:cs="Arial"/>
          <w:color w:val="000000"/>
          <w:sz w:val="22"/>
          <w:szCs w:val="22"/>
        </w:rPr>
        <w:t xml:space="preserve"> direttamente o tramite un intermediario.</w:t>
      </w:r>
    </w:p>
    <w:p w14:paraId="05FC9F03" w14:textId="77777777" w:rsidR="00F718A4" w:rsidRPr="008C1727" w:rsidRDefault="00F718A4" w:rsidP="00FE5704">
      <w:pPr>
        <w:tabs>
          <w:tab w:val="left" w:pos="1515"/>
        </w:tabs>
        <w:jc w:val="both"/>
        <w:rPr>
          <w:rFonts w:ascii="Calibri" w:hAnsi="Calibri" w:cs="Calibri"/>
          <w:sz w:val="22"/>
          <w:szCs w:val="22"/>
        </w:rPr>
      </w:pPr>
    </w:p>
    <w:p w14:paraId="5FD929A1" w14:textId="77777777" w:rsidR="00994DE8" w:rsidRPr="008C1727" w:rsidRDefault="00994DE8" w:rsidP="00F718A4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291EDE81" w14:textId="77777777" w:rsidR="00994DE8" w:rsidRPr="00747106" w:rsidRDefault="00994DE8" w:rsidP="00994DE8">
      <w:pPr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2574FD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2574FD">
        <w:rPr>
          <w:rFonts w:ascii="Calibri" w:hAnsi="Calibri" w:cs="Calibri"/>
          <w:sz w:val="22"/>
          <w:szCs w:val="22"/>
        </w:rPr>
        <w:t>Email</w:t>
      </w:r>
      <w:proofErr w:type="gramEnd"/>
      <w:r w:rsidRPr="002574FD">
        <w:rPr>
          <w:rFonts w:ascii="Calibri" w:hAnsi="Calibri" w:cs="Calibri"/>
          <w:sz w:val="22"/>
          <w:szCs w:val="22"/>
        </w:rPr>
        <w:t xml:space="preserve">: </w:t>
      </w:r>
      <w:hyperlink r:id="rId9" w:history="1">
        <w:r w:rsidRPr="002574FD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2574FD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10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0ED376FE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2574FD">
        <w:rPr>
          <w:rFonts w:ascii="Calibri" w:hAnsi="Calibri" w:cs="Calibri"/>
          <w:sz w:val="22"/>
          <w:szCs w:val="22"/>
        </w:rPr>
        <w:t>22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322729">
        <w:rPr>
          <w:rFonts w:ascii="Calibri" w:hAnsi="Calibri" w:cs="Calibri"/>
          <w:sz w:val="22"/>
          <w:szCs w:val="22"/>
        </w:rPr>
        <w:t>7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B566" w14:textId="77777777" w:rsidR="00850C5B" w:rsidRDefault="00850C5B">
      <w:r>
        <w:separator/>
      </w:r>
    </w:p>
  </w:endnote>
  <w:endnote w:type="continuationSeparator" w:id="0">
    <w:p w14:paraId="5BB7E67B" w14:textId="77777777" w:rsidR="00850C5B" w:rsidRDefault="0085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341E4" w14:textId="77777777" w:rsidR="00850C5B" w:rsidRDefault="00850C5B">
      <w:r>
        <w:separator/>
      </w:r>
    </w:p>
  </w:footnote>
  <w:footnote w:type="continuationSeparator" w:id="0">
    <w:p w14:paraId="71D8B194" w14:textId="77777777" w:rsidR="00850C5B" w:rsidRDefault="0085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850C5B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3pt;height:38.8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26"/>
  </w:num>
  <w:num w:numId="10">
    <w:abstractNumId w:val="21"/>
  </w:num>
  <w:num w:numId="11">
    <w:abstractNumId w:val="12"/>
  </w:num>
  <w:num w:numId="12">
    <w:abstractNumId w:val="20"/>
  </w:num>
  <w:num w:numId="13">
    <w:abstractNumId w:val="5"/>
  </w:num>
  <w:num w:numId="14">
    <w:abstractNumId w:val="9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23"/>
  </w:num>
  <w:num w:numId="20">
    <w:abstractNumId w:val="17"/>
  </w:num>
  <w:num w:numId="21">
    <w:abstractNumId w:val="7"/>
  </w:num>
  <w:num w:numId="22">
    <w:abstractNumId w:val="25"/>
  </w:num>
  <w:num w:numId="23">
    <w:abstractNumId w:val="13"/>
  </w:num>
  <w:num w:numId="24">
    <w:abstractNumId w:val="8"/>
  </w:num>
  <w:num w:numId="25">
    <w:abstractNumId w:val="4"/>
  </w:num>
  <w:num w:numId="26">
    <w:abstractNumId w:val="6"/>
  </w:num>
  <w:num w:numId="2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85F"/>
    <w:rsid w:val="00091677"/>
    <w:rsid w:val="00094BA5"/>
    <w:rsid w:val="000A39AE"/>
    <w:rsid w:val="000B06C6"/>
    <w:rsid w:val="000B2103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216DD"/>
    <w:rsid w:val="0022540F"/>
    <w:rsid w:val="00230989"/>
    <w:rsid w:val="002360B0"/>
    <w:rsid w:val="002375D8"/>
    <w:rsid w:val="00237B46"/>
    <w:rsid w:val="00242295"/>
    <w:rsid w:val="00254095"/>
    <w:rsid w:val="002574FD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7E37"/>
    <w:rsid w:val="00385BAE"/>
    <w:rsid w:val="003944BF"/>
    <w:rsid w:val="00395392"/>
    <w:rsid w:val="003A5BAA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50C5B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enziaentrate.gov.it/portale/documents/20143/2570162/Circolare+n.+22E+del+21.07.2020.pdf/38e682fe-3e58-5819-7377-21372db8a43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290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1794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54</cp:revision>
  <cp:lastPrinted>2019-02-27T17:41:00Z</cp:lastPrinted>
  <dcterms:created xsi:type="dcterms:W3CDTF">2020-03-10T08:33:00Z</dcterms:created>
  <dcterms:modified xsi:type="dcterms:W3CDTF">2020-07-22T14:21:00Z</dcterms:modified>
</cp:coreProperties>
</file>