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D7AF8" w14:textId="45339D5F" w:rsidR="008502F3" w:rsidRPr="00532AF3" w:rsidRDefault="00952E48" w:rsidP="003D207B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32AF3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D14226" w:rsidRPr="00D14226">
        <w:rPr>
          <w:rFonts w:ascii="Calibri" w:eastAsia="Calibri" w:hAnsi="Calibri" w:cs="Calibri"/>
          <w:b/>
          <w:color w:val="000000"/>
          <w:sz w:val="22"/>
          <w:szCs w:val="22"/>
        </w:rPr>
        <w:t>Tirolo</w:t>
      </w:r>
      <w:r w:rsidR="00E32118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3D207B">
        <w:rPr>
          <w:rFonts w:ascii="Calibri" w:eastAsia="Calibri" w:hAnsi="Calibri" w:cs="Calibri"/>
          <w:b/>
          <w:color w:val="000000"/>
          <w:sz w:val="22"/>
          <w:szCs w:val="22"/>
        </w:rPr>
        <w:t>Divieti di circolazione: aggiornamenti dall’Austria</w:t>
      </w:r>
    </w:p>
    <w:p w14:paraId="1FFBEE4A" w14:textId="77777777" w:rsidR="008502F3" w:rsidRPr="00532AF3" w:rsidRDefault="008502F3" w:rsidP="00D14226">
      <w:pPr>
        <w:autoSpaceDE w:val="0"/>
        <w:autoSpaceDN w:val="0"/>
        <w:adjustRightInd w:val="0"/>
        <w:ind w:left="142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35749C4A" w14:textId="3FBFE241" w:rsidR="00D14226" w:rsidRPr="00D14226" w:rsidRDefault="00D14226" w:rsidP="003D207B">
      <w:pPr>
        <w:jc w:val="both"/>
        <w:rPr>
          <w:rFonts w:ascii="Calibri" w:eastAsia="Calibri" w:hAnsi="Calibri" w:cs="Calibri"/>
          <w:bCs/>
          <w:color w:val="000000"/>
        </w:rPr>
      </w:pPr>
      <w:r w:rsidRPr="00D14226">
        <w:rPr>
          <w:rFonts w:ascii="Calibri" w:eastAsia="Calibri" w:hAnsi="Calibri" w:cs="Calibri"/>
          <w:bCs/>
          <w:color w:val="000000"/>
          <w:sz w:val="22"/>
        </w:rPr>
        <w:t>Regolament</w:t>
      </w:r>
      <w:r w:rsidR="003D207B">
        <w:rPr>
          <w:rFonts w:ascii="Calibri" w:eastAsia="Calibri" w:hAnsi="Calibri" w:cs="Calibri"/>
          <w:bCs/>
          <w:color w:val="000000"/>
          <w:sz w:val="22"/>
        </w:rPr>
        <w:t>i</w:t>
      </w:r>
      <w:r w:rsidRPr="00D14226">
        <w:rPr>
          <w:rFonts w:ascii="Calibri" w:eastAsia="Calibri" w:hAnsi="Calibri" w:cs="Calibri"/>
          <w:bCs/>
          <w:color w:val="000000"/>
          <w:sz w:val="22"/>
        </w:rPr>
        <w:t xml:space="preserve"> </w:t>
      </w:r>
      <w:r w:rsidR="00E32118" w:rsidRPr="00D14226">
        <w:rPr>
          <w:rFonts w:ascii="Calibri" w:eastAsia="Calibri" w:hAnsi="Calibri" w:cs="Calibri"/>
          <w:bCs/>
          <w:color w:val="000000"/>
          <w:sz w:val="22"/>
        </w:rPr>
        <w:t>n. 298/2020</w:t>
      </w:r>
      <w:r w:rsidR="003D207B">
        <w:rPr>
          <w:rFonts w:ascii="Calibri" w:eastAsia="Calibri" w:hAnsi="Calibri" w:cs="Calibri"/>
          <w:bCs/>
          <w:color w:val="000000"/>
          <w:sz w:val="22"/>
        </w:rPr>
        <w:t xml:space="preserve"> e 290/2020</w:t>
      </w:r>
    </w:p>
    <w:p w14:paraId="559C93FE" w14:textId="620DC204" w:rsidR="00D14226" w:rsidRDefault="00D14226" w:rsidP="00D14226">
      <w:pPr>
        <w:ind w:left="142"/>
        <w:jc w:val="both"/>
        <w:rPr>
          <w:rFonts w:ascii="Calibri" w:eastAsia="Calibri" w:hAnsi="Calibri" w:cs="Calibri"/>
          <w:b/>
          <w:color w:val="000000"/>
        </w:rPr>
      </w:pPr>
    </w:p>
    <w:p w14:paraId="44D8EC78" w14:textId="77777777" w:rsidR="00D14226" w:rsidRDefault="00D14226" w:rsidP="00D14226">
      <w:pPr>
        <w:ind w:left="142"/>
        <w:jc w:val="both"/>
        <w:rPr>
          <w:rFonts w:ascii="Calibri" w:eastAsia="Calibri" w:hAnsi="Calibri" w:cs="Calibri"/>
          <w:b/>
          <w:color w:val="000000"/>
        </w:rPr>
      </w:pPr>
    </w:p>
    <w:p w14:paraId="72E66172" w14:textId="153CBE45" w:rsidR="00D14226" w:rsidRDefault="00D14226" w:rsidP="003D207B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 xml:space="preserve">ANITA </w:t>
      </w:r>
      <w:r w:rsidR="00E32118">
        <w:rPr>
          <w:rFonts w:ascii="Calibri" w:eastAsia="Calibri" w:hAnsi="Calibri" w:cs="Calibri"/>
          <w:color w:val="000000"/>
          <w:sz w:val="22"/>
        </w:rPr>
        <w:t>informa</w:t>
      </w:r>
      <w:r>
        <w:rPr>
          <w:rFonts w:ascii="Calibri" w:eastAsia="Calibri" w:hAnsi="Calibri" w:cs="Calibri"/>
          <w:color w:val="000000"/>
          <w:sz w:val="22"/>
        </w:rPr>
        <w:t xml:space="preserve"> che sulla Gazzetta </w:t>
      </w:r>
      <w:r w:rsidR="00E32118">
        <w:rPr>
          <w:rFonts w:ascii="Calibri" w:eastAsia="Calibri" w:hAnsi="Calibri" w:cs="Calibri"/>
          <w:color w:val="000000"/>
          <w:sz w:val="22"/>
        </w:rPr>
        <w:t>U</w:t>
      </w:r>
      <w:r>
        <w:rPr>
          <w:rFonts w:ascii="Calibri" w:eastAsia="Calibri" w:hAnsi="Calibri" w:cs="Calibri"/>
          <w:color w:val="000000"/>
          <w:sz w:val="22"/>
        </w:rPr>
        <w:t>fficiale del Tirolo del 30 giugno 2020 è stato pubblicato il Regolamento</w:t>
      </w:r>
      <w:r w:rsidR="00E32118">
        <w:rPr>
          <w:rFonts w:ascii="Calibri" w:eastAsia="Calibri" w:hAnsi="Calibri" w:cs="Calibri"/>
          <w:color w:val="000000"/>
          <w:sz w:val="22"/>
        </w:rPr>
        <w:t xml:space="preserve"> </w:t>
      </w:r>
      <w:r w:rsidR="00E32118" w:rsidRPr="00D14226">
        <w:rPr>
          <w:rFonts w:ascii="Calibri" w:eastAsia="Calibri" w:hAnsi="Calibri" w:cs="Calibri"/>
          <w:bCs/>
          <w:color w:val="000000"/>
          <w:sz w:val="22"/>
        </w:rPr>
        <w:t>n. 298/2020</w:t>
      </w:r>
      <w:r w:rsidR="00E32118">
        <w:rPr>
          <w:rFonts w:ascii="Calibri" w:eastAsia="Calibri" w:hAnsi="Calibri" w:cs="Calibri"/>
          <w:bCs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– </w:t>
      </w:r>
      <w:r w:rsidRPr="00552ADD">
        <w:rPr>
          <w:rFonts w:ascii="Calibri" w:eastAsia="Calibri" w:hAnsi="Calibri" w:cs="Calibri"/>
          <w:b/>
          <w:bCs/>
          <w:color w:val="000000"/>
          <w:sz w:val="22"/>
        </w:rPr>
        <w:t>allegato</w:t>
      </w:r>
      <w:r>
        <w:rPr>
          <w:rFonts w:ascii="Calibri" w:eastAsia="Calibri" w:hAnsi="Calibri" w:cs="Calibri"/>
          <w:color w:val="000000"/>
          <w:sz w:val="22"/>
        </w:rPr>
        <w:t xml:space="preserve"> – con il quale è stato ripristinato il divieto di circolazione su entrambe le corsi</w:t>
      </w:r>
      <w:r w:rsidR="009D7B10">
        <w:rPr>
          <w:rFonts w:ascii="Calibri" w:eastAsia="Calibri" w:hAnsi="Calibri" w:cs="Calibri"/>
          <w:color w:val="000000"/>
          <w:sz w:val="22"/>
        </w:rPr>
        <w:t>e</w:t>
      </w:r>
      <w:r>
        <w:rPr>
          <w:rFonts w:ascii="Calibri" w:eastAsia="Calibri" w:hAnsi="Calibri" w:cs="Calibri"/>
          <w:color w:val="000000"/>
          <w:sz w:val="22"/>
        </w:rPr>
        <w:t xml:space="preserve"> di marcia </w:t>
      </w:r>
      <w:r w:rsidRPr="00B24E06">
        <w:rPr>
          <w:rFonts w:ascii="Calibri" w:eastAsia="Calibri" w:hAnsi="Calibri" w:cs="Calibri"/>
          <w:b/>
          <w:bCs/>
          <w:color w:val="000000"/>
          <w:sz w:val="22"/>
        </w:rPr>
        <w:t>dalle ore 6 alle 10</w:t>
      </w:r>
      <w:r w:rsidR="009D7B10" w:rsidRPr="00B24E06">
        <w:rPr>
          <w:rFonts w:ascii="Calibri" w:eastAsia="Calibri" w:hAnsi="Calibri" w:cs="Calibri"/>
          <w:b/>
          <w:bCs/>
          <w:color w:val="000000"/>
          <w:sz w:val="22"/>
        </w:rPr>
        <w:t xml:space="preserve"> </w:t>
      </w:r>
      <w:r w:rsidRPr="00B24E06">
        <w:rPr>
          <w:rFonts w:ascii="Calibri" w:eastAsia="Calibri" w:hAnsi="Calibri" w:cs="Calibri"/>
          <w:b/>
          <w:bCs/>
          <w:color w:val="000000"/>
          <w:sz w:val="22"/>
        </w:rPr>
        <w:t>dal lunedì al sabato</w:t>
      </w:r>
      <w:r>
        <w:rPr>
          <w:rFonts w:ascii="Calibri" w:eastAsia="Calibri" w:hAnsi="Calibri" w:cs="Calibri"/>
          <w:color w:val="000000"/>
          <w:sz w:val="22"/>
        </w:rPr>
        <w:t xml:space="preserve"> allo svincolo di </w:t>
      </w:r>
      <w:proofErr w:type="spellStart"/>
      <w:r>
        <w:rPr>
          <w:rFonts w:ascii="Calibri" w:eastAsia="Calibri" w:hAnsi="Calibri" w:cs="Calibri"/>
          <w:color w:val="000000"/>
          <w:sz w:val="22"/>
        </w:rPr>
        <w:t>Wattens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sulla A/12 in Tirolo, per gli autocarri con lunghezza superiore a 12 metri, introdotto in via sperimentale per 6 mesi e scaduto il 14 gennaio 2020.</w:t>
      </w:r>
    </w:p>
    <w:p w14:paraId="0B353B04" w14:textId="77777777" w:rsidR="00D14226" w:rsidRDefault="00D14226" w:rsidP="00D14226">
      <w:pPr>
        <w:ind w:left="142"/>
        <w:jc w:val="both"/>
        <w:rPr>
          <w:rFonts w:ascii="Calibri" w:eastAsia="Calibri" w:hAnsi="Calibri" w:cs="Calibri"/>
          <w:color w:val="000000"/>
        </w:rPr>
      </w:pPr>
    </w:p>
    <w:p w14:paraId="281698D1" w14:textId="4AC468D1" w:rsidR="00D14226" w:rsidRDefault="00D14226" w:rsidP="003D207B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>Tale divieto non consentirà ai mezzi pesanti interessati di poter raggiungere il</w:t>
      </w:r>
      <w:r w:rsidR="00552ADD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distributore di carburante situato presso la stazione di servizio di </w:t>
      </w:r>
      <w:proofErr w:type="spellStart"/>
      <w:r>
        <w:rPr>
          <w:rFonts w:ascii="Calibri" w:eastAsia="Calibri" w:hAnsi="Calibri" w:cs="Calibri"/>
          <w:color w:val="000000"/>
          <w:sz w:val="22"/>
        </w:rPr>
        <w:t>Fritzens</w:t>
      </w:r>
      <w:proofErr w:type="spellEnd"/>
      <w:r>
        <w:rPr>
          <w:rFonts w:ascii="Calibri" w:eastAsia="Calibri" w:hAnsi="Calibri" w:cs="Calibri"/>
          <w:color w:val="000000"/>
          <w:sz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</w:rPr>
        <w:t>Wattens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per fare</w:t>
      </w:r>
      <w:r w:rsidR="00552ADD"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rifornimento a costi più contenuti.</w:t>
      </w:r>
    </w:p>
    <w:p w14:paraId="05F15276" w14:textId="77777777" w:rsidR="00D14226" w:rsidRDefault="00D14226" w:rsidP="00D14226">
      <w:pPr>
        <w:ind w:left="142"/>
        <w:jc w:val="both"/>
        <w:rPr>
          <w:rFonts w:ascii="Calibri" w:eastAsia="Calibri" w:hAnsi="Calibri" w:cs="Calibri"/>
          <w:color w:val="000000"/>
        </w:rPr>
      </w:pPr>
    </w:p>
    <w:p w14:paraId="78B60905" w14:textId="552DFC88" w:rsidR="00D14226" w:rsidRPr="00552ADD" w:rsidRDefault="00D14226" w:rsidP="003D207B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>Il divieto non si applica al traffico di destinazione e di origine nelle aree municipali di</w:t>
      </w:r>
      <w:r w:rsidR="00552ADD"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 w:rsidRPr="00552ADD">
        <w:rPr>
          <w:rFonts w:ascii="Calibri" w:eastAsia="Calibri" w:hAnsi="Calibri" w:cs="Calibri"/>
          <w:color w:val="000000"/>
          <w:sz w:val="22"/>
        </w:rPr>
        <w:t>Baumkirchen</w:t>
      </w:r>
      <w:proofErr w:type="spellEnd"/>
      <w:r w:rsidRPr="00552ADD"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 w:rsidRPr="00552ADD">
        <w:rPr>
          <w:rFonts w:ascii="Calibri" w:eastAsia="Calibri" w:hAnsi="Calibri" w:cs="Calibri"/>
          <w:color w:val="000000"/>
          <w:sz w:val="22"/>
        </w:rPr>
        <w:t>Fritzens</w:t>
      </w:r>
      <w:proofErr w:type="spellEnd"/>
      <w:r w:rsidRPr="00552ADD"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 w:rsidRPr="00552ADD">
        <w:rPr>
          <w:rFonts w:ascii="Calibri" w:eastAsia="Calibri" w:hAnsi="Calibri" w:cs="Calibri"/>
          <w:color w:val="000000"/>
          <w:sz w:val="22"/>
        </w:rPr>
        <w:t>Kolsass</w:t>
      </w:r>
      <w:proofErr w:type="spellEnd"/>
      <w:r w:rsidRPr="00552ADD"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 w:rsidRPr="00552ADD">
        <w:rPr>
          <w:rFonts w:ascii="Calibri" w:eastAsia="Calibri" w:hAnsi="Calibri" w:cs="Calibri"/>
          <w:color w:val="000000"/>
          <w:sz w:val="22"/>
        </w:rPr>
        <w:t>Kolsassberg</w:t>
      </w:r>
      <w:proofErr w:type="spellEnd"/>
      <w:r w:rsidRPr="00552ADD"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 w:rsidRPr="00552ADD">
        <w:rPr>
          <w:rFonts w:ascii="Calibri" w:eastAsia="Calibri" w:hAnsi="Calibri" w:cs="Calibri"/>
          <w:color w:val="000000"/>
          <w:sz w:val="22"/>
        </w:rPr>
        <w:t>Volders</w:t>
      </w:r>
      <w:proofErr w:type="spellEnd"/>
      <w:r w:rsidRPr="00552ADD"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 w:rsidRPr="00552ADD">
        <w:rPr>
          <w:rFonts w:ascii="Calibri" w:eastAsia="Calibri" w:hAnsi="Calibri" w:cs="Calibri"/>
          <w:color w:val="000000"/>
          <w:sz w:val="22"/>
        </w:rPr>
        <w:t>Wattens</w:t>
      </w:r>
      <w:proofErr w:type="spellEnd"/>
      <w:r w:rsidRPr="00552ADD">
        <w:rPr>
          <w:rFonts w:ascii="Calibri" w:eastAsia="Calibri" w:hAnsi="Calibri" w:cs="Calibri"/>
          <w:color w:val="000000"/>
          <w:sz w:val="22"/>
        </w:rPr>
        <w:t xml:space="preserve">, </w:t>
      </w:r>
      <w:proofErr w:type="spellStart"/>
      <w:r w:rsidRPr="00552ADD">
        <w:rPr>
          <w:rFonts w:ascii="Calibri" w:eastAsia="Calibri" w:hAnsi="Calibri" w:cs="Calibri"/>
          <w:color w:val="000000"/>
          <w:sz w:val="22"/>
        </w:rPr>
        <w:t>Wattenberg</w:t>
      </w:r>
      <w:proofErr w:type="spellEnd"/>
      <w:r w:rsidRPr="00552ADD">
        <w:rPr>
          <w:rFonts w:ascii="Calibri" w:eastAsia="Calibri" w:hAnsi="Calibri" w:cs="Calibri"/>
          <w:color w:val="000000"/>
          <w:sz w:val="22"/>
        </w:rPr>
        <w:t xml:space="preserve"> e </w:t>
      </w:r>
      <w:proofErr w:type="spellStart"/>
      <w:r w:rsidRPr="00552ADD">
        <w:rPr>
          <w:rFonts w:ascii="Calibri" w:eastAsia="Calibri" w:hAnsi="Calibri" w:cs="Calibri"/>
          <w:color w:val="000000"/>
          <w:sz w:val="22"/>
        </w:rPr>
        <w:t>Weer</w:t>
      </w:r>
      <w:proofErr w:type="spellEnd"/>
      <w:r w:rsidRPr="00552ADD">
        <w:rPr>
          <w:rFonts w:ascii="Calibri" w:eastAsia="Calibri" w:hAnsi="Calibri" w:cs="Calibri"/>
          <w:color w:val="000000"/>
          <w:sz w:val="22"/>
        </w:rPr>
        <w:t>.</w:t>
      </w:r>
      <w:bookmarkStart w:id="0" w:name="_GoBack"/>
      <w:bookmarkEnd w:id="0"/>
    </w:p>
    <w:p w14:paraId="36469E80" w14:textId="369A6537" w:rsidR="00893E8D" w:rsidRDefault="00893E8D" w:rsidP="00D14226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C4296DF" w14:textId="7A46C096" w:rsidR="00552ADD" w:rsidRDefault="003D207B" w:rsidP="003D207B">
      <w:pPr>
        <w:autoSpaceDE w:val="0"/>
        <w:autoSpaceDN w:val="0"/>
        <w:adjustRightInd w:val="0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hAnsiTheme="minorHAnsi" w:cs="TimesNewRomanPSMT"/>
        </w:rPr>
        <w:t xml:space="preserve">  </w:t>
      </w:r>
    </w:p>
    <w:p w14:paraId="18D1965F" w14:textId="77777777" w:rsidR="003D207B" w:rsidRPr="003D207B" w:rsidRDefault="003D207B" w:rsidP="003D207B">
      <w:pPr>
        <w:rPr>
          <w:rFonts w:asciiTheme="minorHAnsi" w:hAnsiTheme="minorHAnsi"/>
          <w:sz w:val="22"/>
          <w:szCs w:val="22"/>
        </w:rPr>
      </w:pPr>
      <w:r w:rsidRPr="003D207B">
        <w:rPr>
          <w:rFonts w:asciiTheme="minorHAnsi" w:hAnsiTheme="minorHAnsi"/>
          <w:sz w:val="22"/>
          <w:szCs w:val="22"/>
        </w:rPr>
        <w:t xml:space="preserve">Sulla Gazzetta Ufficiale del Tirolo del 30 giugno 2020 è stato inoltre pubblicato il Regolamento 290/2020 – </w:t>
      </w:r>
      <w:r w:rsidRPr="003D207B">
        <w:rPr>
          <w:rFonts w:asciiTheme="minorHAnsi" w:hAnsiTheme="minorHAnsi"/>
          <w:b/>
          <w:bCs/>
          <w:sz w:val="22"/>
          <w:szCs w:val="22"/>
        </w:rPr>
        <w:t xml:space="preserve">allegato </w:t>
      </w:r>
      <w:r w:rsidRPr="003D207B">
        <w:rPr>
          <w:rFonts w:asciiTheme="minorHAnsi" w:hAnsiTheme="minorHAnsi"/>
          <w:sz w:val="22"/>
          <w:szCs w:val="22"/>
        </w:rPr>
        <w:t xml:space="preserve">– con il quale è stato ripristinato il divieto di circolazione per i veicoli isolati e complessi aventi una lunghezza superiore a 12 metri, sulle rampe dello svincolo Innsbruck </w:t>
      </w:r>
      <w:proofErr w:type="spellStart"/>
      <w:r w:rsidRPr="003D207B">
        <w:rPr>
          <w:rFonts w:asciiTheme="minorHAnsi" w:hAnsiTheme="minorHAnsi"/>
          <w:sz w:val="22"/>
          <w:szCs w:val="22"/>
        </w:rPr>
        <w:t>Süd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 in entrambe le direzioni, dell'autostrada del Brennero A13, </w:t>
      </w:r>
      <w:r w:rsidRPr="003D207B">
        <w:rPr>
          <w:rFonts w:asciiTheme="minorHAnsi" w:hAnsiTheme="minorHAnsi"/>
          <w:b/>
          <w:bCs/>
          <w:sz w:val="22"/>
          <w:szCs w:val="22"/>
        </w:rPr>
        <w:t>dal lunedì al sabato - dalle 7.00 alle 11.00 e dalle 15.00 alle 18.00</w:t>
      </w:r>
      <w:r w:rsidRPr="003D207B">
        <w:rPr>
          <w:rFonts w:asciiTheme="minorHAnsi" w:hAnsiTheme="minorHAnsi"/>
          <w:sz w:val="22"/>
          <w:szCs w:val="22"/>
        </w:rPr>
        <w:t xml:space="preserve">. </w:t>
      </w:r>
    </w:p>
    <w:p w14:paraId="3B82733C" w14:textId="77777777" w:rsidR="003D207B" w:rsidRPr="003D207B" w:rsidRDefault="003D207B" w:rsidP="003D207B">
      <w:pPr>
        <w:rPr>
          <w:rFonts w:asciiTheme="minorHAnsi" w:hAnsiTheme="minorHAnsi"/>
          <w:sz w:val="22"/>
          <w:szCs w:val="22"/>
        </w:rPr>
      </w:pPr>
    </w:p>
    <w:p w14:paraId="168B8B88" w14:textId="77777777" w:rsidR="003D207B" w:rsidRPr="003D207B" w:rsidRDefault="003D207B" w:rsidP="003D207B">
      <w:pPr>
        <w:rPr>
          <w:rFonts w:asciiTheme="minorHAnsi" w:hAnsiTheme="minorHAnsi"/>
          <w:sz w:val="22"/>
          <w:szCs w:val="22"/>
        </w:rPr>
      </w:pPr>
      <w:r w:rsidRPr="003D207B">
        <w:rPr>
          <w:rFonts w:asciiTheme="minorHAnsi" w:hAnsiTheme="minorHAnsi"/>
          <w:sz w:val="22"/>
          <w:szCs w:val="22"/>
        </w:rPr>
        <w:t xml:space="preserve">È esentato da tale divieto il traffico dei mezzi pesanti di destinazione o di origine nelle aree municipali di </w:t>
      </w:r>
      <w:proofErr w:type="spellStart"/>
      <w:r w:rsidRPr="003D207B">
        <w:rPr>
          <w:rFonts w:asciiTheme="minorHAnsi" w:hAnsiTheme="minorHAnsi"/>
          <w:sz w:val="22"/>
          <w:szCs w:val="22"/>
        </w:rPr>
        <w:t>Natters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D207B">
        <w:rPr>
          <w:rFonts w:asciiTheme="minorHAnsi" w:hAnsiTheme="minorHAnsi"/>
          <w:sz w:val="22"/>
          <w:szCs w:val="22"/>
        </w:rPr>
        <w:t>Mutters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D207B">
        <w:rPr>
          <w:rFonts w:asciiTheme="minorHAnsi" w:hAnsiTheme="minorHAnsi"/>
          <w:sz w:val="22"/>
          <w:szCs w:val="22"/>
        </w:rPr>
        <w:t>Schönberg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D207B">
        <w:rPr>
          <w:rFonts w:asciiTheme="minorHAnsi" w:hAnsiTheme="minorHAnsi"/>
          <w:sz w:val="22"/>
          <w:szCs w:val="22"/>
        </w:rPr>
        <w:t>im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D207B">
        <w:rPr>
          <w:rFonts w:asciiTheme="minorHAnsi" w:hAnsiTheme="minorHAnsi"/>
          <w:sz w:val="22"/>
          <w:szCs w:val="22"/>
        </w:rPr>
        <w:t>Stubaital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D207B">
        <w:rPr>
          <w:rFonts w:asciiTheme="minorHAnsi" w:hAnsiTheme="minorHAnsi"/>
          <w:sz w:val="22"/>
          <w:szCs w:val="22"/>
        </w:rPr>
        <w:t>Fulpmes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D207B">
        <w:rPr>
          <w:rFonts w:asciiTheme="minorHAnsi" w:hAnsiTheme="minorHAnsi"/>
          <w:sz w:val="22"/>
          <w:szCs w:val="22"/>
        </w:rPr>
        <w:t>Mieders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, Telfes </w:t>
      </w:r>
      <w:proofErr w:type="spellStart"/>
      <w:r w:rsidRPr="003D207B">
        <w:rPr>
          <w:rFonts w:asciiTheme="minorHAnsi" w:hAnsiTheme="minorHAnsi"/>
          <w:sz w:val="22"/>
          <w:szCs w:val="22"/>
        </w:rPr>
        <w:t>im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D207B">
        <w:rPr>
          <w:rFonts w:asciiTheme="minorHAnsi" w:hAnsiTheme="minorHAnsi"/>
          <w:sz w:val="22"/>
          <w:szCs w:val="22"/>
        </w:rPr>
        <w:t>Stubai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, Neustift </w:t>
      </w:r>
      <w:proofErr w:type="spellStart"/>
      <w:r w:rsidRPr="003D207B">
        <w:rPr>
          <w:rFonts w:asciiTheme="minorHAnsi" w:hAnsiTheme="minorHAnsi"/>
          <w:sz w:val="22"/>
          <w:szCs w:val="22"/>
        </w:rPr>
        <w:t>im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D207B">
        <w:rPr>
          <w:rFonts w:asciiTheme="minorHAnsi" w:hAnsiTheme="minorHAnsi"/>
          <w:sz w:val="22"/>
          <w:szCs w:val="22"/>
        </w:rPr>
        <w:t>Stubaital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D207B">
        <w:rPr>
          <w:rFonts w:asciiTheme="minorHAnsi" w:hAnsiTheme="minorHAnsi"/>
          <w:sz w:val="22"/>
          <w:szCs w:val="22"/>
        </w:rPr>
        <w:t>Mühlbachl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D207B">
        <w:rPr>
          <w:rFonts w:asciiTheme="minorHAnsi" w:hAnsiTheme="minorHAnsi"/>
          <w:sz w:val="22"/>
          <w:szCs w:val="22"/>
        </w:rPr>
        <w:t>Pfons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D207B">
        <w:rPr>
          <w:rFonts w:asciiTheme="minorHAnsi" w:hAnsiTheme="minorHAnsi"/>
          <w:sz w:val="22"/>
          <w:szCs w:val="22"/>
        </w:rPr>
        <w:t>Matrei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D207B">
        <w:rPr>
          <w:rFonts w:asciiTheme="minorHAnsi" w:hAnsiTheme="minorHAnsi"/>
          <w:sz w:val="22"/>
          <w:szCs w:val="22"/>
        </w:rPr>
        <w:t>am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 Brenner, </w:t>
      </w:r>
      <w:proofErr w:type="spellStart"/>
      <w:r w:rsidRPr="003D207B">
        <w:rPr>
          <w:rFonts w:asciiTheme="minorHAnsi" w:hAnsiTheme="minorHAnsi"/>
          <w:sz w:val="22"/>
          <w:szCs w:val="22"/>
        </w:rPr>
        <w:t>Navis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D207B">
        <w:rPr>
          <w:rFonts w:asciiTheme="minorHAnsi" w:hAnsiTheme="minorHAnsi"/>
          <w:sz w:val="22"/>
          <w:szCs w:val="22"/>
        </w:rPr>
        <w:t>Steinach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D207B">
        <w:rPr>
          <w:rFonts w:asciiTheme="minorHAnsi" w:hAnsiTheme="minorHAnsi"/>
          <w:sz w:val="22"/>
          <w:szCs w:val="22"/>
        </w:rPr>
        <w:t>am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 Brennero, </w:t>
      </w:r>
      <w:proofErr w:type="spellStart"/>
      <w:r w:rsidRPr="003D207B">
        <w:rPr>
          <w:rFonts w:asciiTheme="minorHAnsi" w:hAnsiTheme="minorHAnsi"/>
          <w:sz w:val="22"/>
          <w:szCs w:val="22"/>
        </w:rPr>
        <w:t>Trins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D207B">
        <w:rPr>
          <w:rFonts w:asciiTheme="minorHAnsi" w:hAnsiTheme="minorHAnsi"/>
          <w:sz w:val="22"/>
          <w:szCs w:val="22"/>
        </w:rPr>
        <w:t>Gschnitz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D207B">
        <w:rPr>
          <w:rFonts w:asciiTheme="minorHAnsi" w:hAnsiTheme="minorHAnsi"/>
          <w:sz w:val="22"/>
          <w:szCs w:val="22"/>
        </w:rPr>
        <w:t>Schmirn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, Vals, Gries </w:t>
      </w:r>
      <w:proofErr w:type="spellStart"/>
      <w:r w:rsidRPr="003D207B">
        <w:rPr>
          <w:rFonts w:asciiTheme="minorHAnsi" w:hAnsiTheme="minorHAnsi"/>
          <w:sz w:val="22"/>
          <w:szCs w:val="22"/>
        </w:rPr>
        <w:t>am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 Brenner, </w:t>
      </w:r>
      <w:proofErr w:type="spellStart"/>
      <w:r w:rsidRPr="003D207B">
        <w:rPr>
          <w:rFonts w:asciiTheme="minorHAnsi" w:hAnsiTheme="minorHAnsi"/>
          <w:sz w:val="22"/>
          <w:szCs w:val="22"/>
        </w:rPr>
        <w:t>Obernberg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D207B">
        <w:rPr>
          <w:rFonts w:asciiTheme="minorHAnsi" w:hAnsiTheme="minorHAnsi"/>
          <w:sz w:val="22"/>
          <w:szCs w:val="22"/>
        </w:rPr>
        <w:t>am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 Brenner, </w:t>
      </w:r>
      <w:proofErr w:type="spellStart"/>
      <w:r w:rsidRPr="003D207B">
        <w:rPr>
          <w:rFonts w:asciiTheme="minorHAnsi" w:hAnsiTheme="minorHAnsi"/>
          <w:sz w:val="22"/>
          <w:szCs w:val="22"/>
        </w:rPr>
        <w:t>Götzens</w:t>
      </w:r>
      <w:proofErr w:type="spellEnd"/>
      <w:r w:rsidRPr="003D207B">
        <w:rPr>
          <w:rFonts w:asciiTheme="minorHAnsi" w:hAnsiTheme="minorHAnsi"/>
          <w:sz w:val="22"/>
          <w:szCs w:val="22"/>
        </w:rPr>
        <w:t xml:space="preserve"> e </w:t>
      </w:r>
      <w:proofErr w:type="spellStart"/>
      <w:r w:rsidRPr="003D207B">
        <w:rPr>
          <w:rFonts w:asciiTheme="minorHAnsi" w:hAnsiTheme="minorHAnsi"/>
          <w:sz w:val="22"/>
          <w:szCs w:val="22"/>
        </w:rPr>
        <w:t>Birgitz</w:t>
      </w:r>
      <w:proofErr w:type="spellEnd"/>
      <w:r w:rsidRPr="003D207B">
        <w:rPr>
          <w:rFonts w:asciiTheme="minorHAnsi" w:hAnsiTheme="minorHAnsi"/>
          <w:sz w:val="22"/>
          <w:szCs w:val="22"/>
        </w:rPr>
        <w:t>.</w:t>
      </w:r>
    </w:p>
    <w:p w14:paraId="0274A5DE" w14:textId="77777777" w:rsidR="003D207B" w:rsidRPr="003D207B" w:rsidRDefault="003D207B" w:rsidP="003D207B">
      <w:pPr>
        <w:rPr>
          <w:rFonts w:asciiTheme="minorHAnsi" w:hAnsiTheme="minorHAnsi"/>
          <w:sz w:val="22"/>
          <w:szCs w:val="22"/>
        </w:rPr>
      </w:pPr>
    </w:p>
    <w:p w14:paraId="3A81C93B" w14:textId="77777777" w:rsidR="00552ADD" w:rsidRPr="00552ADD" w:rsidRDefault="00552ADD" w:rsidP="00532A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98770F9" w14:textId="77777777" w:rsidR="00E6496C" w:rsidRPr="00552ADD" w:rsidRDefault="00E6496C" w:rsidP="00532AF3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532AF3" w:rsidRDefault="008C1069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532AF3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532AF3" w:rsidRDefault="008C1069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532AF3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532AF3" w:rsidRDefault="00B166DE" w:rsidP="00532AF3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32AF3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532AF3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0969A62C" w14:textId="77777777" w:rsidR="00924E16" w:rsidRPr="00532AF3" w:rsidRDefault="00924E16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532AF3" w:rsidRDefault="004C08BE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E792DE1" w14:textId="6C05EF59" w:rsidR="00893E8D" w:rsidRDefault="00893E8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ABC22F1" w14:textId="5E9549E5" w:rsidR="00E6496C" w:rsidRDefault="00E6496C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040C7EF" w14:textId="77777777" w:rsidR="00E6496C" w:rsidRPr="00532AF3" w:rsidRDefault="00E6496C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2C107495" w14:textId="77777777" w:rsidR="00893E8D" w:rsidRPr="00532AF3" w:rsidRDefault="00893E8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73D296BE" w:rsidR="00FA09FD" w:rsidRPr="00532AF3" w:rsidRDefault="00FA09FD" w:rsidP="00532AF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532AF3">
        <w:rPr>
          <w:rFonts w:asciiTheme="minorHAnsi" w:hAnsiTheme="minorHAnsi" w:cs="Arial"/>
          <w:sz w:val="22"/>
          <w:szCs w:val="22"/>
        </w:rPr>
        <w:t xml:space="preserve">Pubblicata il </w:t>
      </w:r>
      <w:r w:rsidR="00D14226">
        <w:rPr>
          <w:rFonts w:asciiTheme="minorHAnsi" w:hAnsiTheme="minorHAnsi" w:cs="Arial"/>
          <w:sz w:val="22"/>
          <w:szCs w:val="22"/>
        </w:rPr>
        <w:t>01/07</w:t>
      </w:r>
      <w:r w:rsidR="00051C34" w:rsidRPr="00532AF3">
        <w:rPr>
          <w:rFonts w:asciiTheme="minorHAnsi" w:hAnsiTheme="minorHAnsi" w:cs="Arial"/>
          <w:sz w:val="22"/>
          <w:szCs w:val="22"/>
        </w:rPr>
        <w:t>/2020</w:t>
      </w:r>
    </w:p>
    <w:sectPr w:rsidR="00FA09FD" w:rsidRPr="00532AF3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33FC9" w14:textId="77777777" w:rsidR="009F6285" w:rsidRDefault="009F6285">
      <w:r>
        <w:separator/>
      </w:r>
    </w:p>
  </w:endnote>
  <w:endnote w:type="continuationSeparator" w:id="0">
    <w:p w14:paraId="0856FF95" w14:textId="77777777" w:rsidR="009F6285" w:rsidRDefault="009F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60FCF" w14:textId="77777777" w:rsidR="009F6285" w:rsidRDefault="009F6285">
      <w:r>
        <w:separator/>
      </w:r>
    </w:p>
  </w:footnote>
  <w:footnote w:type="continuationSeparator" w:id="0">
    <w:p w14:paraId="41E33651" w14:textId="77777777" w:rsidR="009F6285" w:rsidRDefault="009F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07B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D7B10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6285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4E06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075BD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2118"/>
    <w:rsid w:val="00E356A3"/>
    <w:rsid w:val="00E36A39"/>
    <w:rsid w:val="00E36C38"/>
    <w:rsid w:val="00E40217"/>
    <w:rsid w:val="00E404E3"/>
    <w:rsid w:val="00E43E1B"/>
    <w:rsid w:val="00E45294"/>
    <w:rsid w:val="00E45B22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9</cp:revision>
  <cp:lastPrinted>2019-12-30T11:26:00Z</cp:lastPrinted>
  <dcterms:created xsi:type="dcterms:W3CDTF">2020-07-01T06:52:00Z</dcterms:created>
  <dcterms:modified xsi:type="dcterms:W3CDTF">2020-07-01T16:12:00Z</dcterms:modified>
</cp:coreProperties>
</file>