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CF1F" w14:textId="1EA55D72" w:rsidR="00C86132" w:rsidRPr="00AF414D" w:rsidRDefault="00AF414D" w:rsidP="00C8613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F414D">
        <w:rPr>
          <w:rFonts w:ascii="Calibri" w:hAnsi="Calibri" w:cs="Calibri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0F2669" w:rsidRPr="00AF414D">
        <w:rPr>
          <w:rFonts w:ascii="Calibri" w:hAnsi="Calibri" w:cs="Calibri"/>
          <w:b/>
          <w:bCs/>
          <w:color w:val="000000"/>
          <w:sz w:val="22"/>
          <w:szCs w:val="22"/>
        </w:rPr>
        <w:t>Convegno online “</w:t>
      </w:r>
      <w:r w:rsidR="00C86132" w:rsidRPr="00AF414D">
        <w:rPr>
          <w:rFonts w:ascii="Calibri" w:hAnsi="Calibri" w:cs="Calibri"/>
          <w:b/>
          <w:bCs/>
          <w:color w:val="000000"/>
          <w:sz w:val="22"/>
          <w:szCs w:val="22"/>
        </w:rPr>
        <w:t>Le mille e una norma</w:t>
      </w:r>
      <w:r w:rsidR="000F2669" w:rsidRPr="00AF414D">
        <w:rPr>
          <w:rFonts w:ascii="Calibri" w:hAnsi="Calibri" w:cs="Calibri"/>
          <w:b/>
          <w:bCs/>
          <w:color w:val="000000"/>
          <w:sz w:val="22"/>
          <w:szCs w:val="22"/>
        </w:rPr>
        <w:t>: t</w:t>
      </w:r>
      <w:r w:rsidR="00C86132" w:rsidRPr="00AF414D">
        <w:rPr>
          <w:rFonts w:ascii="Calibri" w:hAnsi="Calibri" w:cs="Calibri"/>
          <w:b/>
          <w:bCs/>
          <w:color w:val="000000"/>
          <w:sz w:val="22"/>
          <w:szCs w:val="22"/>
        </w:rPr>
        <w:t>utta la legislazione sui contratti pubblici dal 1994 ad oggi</w:t>
      </w:r>
      <w:r w:rsidR="000F2669" w:rsidRPr="00AF414D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</w:p>
    <w:p w14:paraId="346A5EDD" w14:textId="646CB2D9" w:rsidR="007930A8" w:rsidRPr="00AF414D" w:rsidRDefault="007930A8" w:rsidP="00C86132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14:paraId="0FAC71D2" w14:textId="22340ADE" w:rsidR="00C86132" w:rsidRPr="00AF414D" w:rsidRDefault="000F2669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  <w:r w:rsidRPr="00AF414D">
        <w:rPr>
          <w:rFonts w:ascii="Calibri" w:hAnsi="Calibri"/>
          <w:sz w:val="22"/>
          <w:szCs w:val="22"/>
        </w:rPr>
        <w:t xml:space="preserve">Martedì </w:t>
      </w:r>
      <w:r w:rsidR="00C86132" w:rsidRPr="00AF414D">
        <w:rPr>
          <w:rFonts w:ascii="Calibri" w:hAnsi="Calibri"/>
          <w:sz w:val="22"/>
          <w:szCs w:val="22"/>
        </w:rPr>
        <w:t>28 luglio 2020 ore 10.30</w:t>
      </w:r>
    </w:p>
    <w:p w14:paraId="65973F6E" w14:textId="77777777" w:rsidR="00C86132" w:rsidRPr="00AF414D" w:rsidRDefault="00C86132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</w:p>
    <w:p w14:paraId="76695D5D" w14:textId="7208751B" w:rsidR="00C86132" w:rsidRPr="00AF414D" w:rsidRDefault="00C86132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  <w:r w:rsidRPr="00AF414D">
        <w:rPr>
          <w:rFonts w:ascii="Calibri" w:hAnsi="Calibri"/>
          <w:sz w:val="22"/>
          <w:szCs w:val="22"/>
        </w:rPr>
        <w:t xml:space="preserve">Si terrà </w:t>
      </w:r>
      <w:r w:rsidRPr="00AF414D">
        <w:rPr>
          <w:rFonts w:ascii="Calibri" w:hAnsi="Calibri"/>
          <w:b/>
          <w:bCs/>
          <w:sz w:val="22"/>
          <w:szCs w:val="22"/>
        </w:rPr>
        <w:t>martedì 28 luglio, alle ore 10</w:t>
      </w:r>
      <w:r w:rsidR="001F4BA5" w:rsidRPr="00AF414D">
        <w:rPr>
          <w:rFonts w:ascii="Calibri" w:hAnsi="Calibri"/>
          <w:b/>
          <w:bCs/>
          <w:sz w:val="22"/>
          <w:szCs w:val="22"/>
        </w:rPr>
        <w:t>.</w:t>
      </w:r>
      <w:r w:rsidRPr="00AF414D">
        <w:rPr>
          <w:rFonts w:ascii="Calibri" w:hAnsi="Calibri"/>
          <w:b/>
          <w:bCs/>
          <w:sz w:val="22"/>
          <w:szCs w:val="22"/>
        </w:rPr>
        <w:t>30</w:t>
      </w:r>
      <w:r w:rsidRPr="00AF414D">
        <w:rPr>
          <w:rFonts w:ascii="Calibri" w:hAnsi="Calibri"/>
          <w:sz w:val="22"/>
          <w:szCs w:val="22"/>
        </w:rPr>
        <w:t>, il convegno online</w:t>
      </w:r>
      <w:r w:rsidRPr="00AF414D">
        <w:rPr>
          <w:rFonts w:ascii="Calibri" w:hAnsi="Calibri"/>
          <w:b/>
          <w:bCs/>
          <w:sz w:val="22"/>
          <w:szCs w:val="22"/>
        </w:rPr>
        <w:t xml:space="preserve"> </w:t>
      </w:r>
      <w:r w:rsidRPr="00AF414D">
        <w:rPr>
          <w:rFonts w:ascii="Calibri" w:hAnsi="Calibri"/>
          <w:sz w:val="22"/>
          <w:szCs w:val="22"/>
        </w:rPr>
        <w:t>“</w:t>
      </w:r>
      <w:r w:rsidRPr="00AF414D">
        <w:rPr>
          <w:rFonts w:ascii="Calibri" w:hAnsi="Calibri"/>
          <w:b/>
          <w:bCs/>
          <w:sz w:val="22"/>
          <w:szCs w:val="22"/>
        </w:rPr>
        <w:t xml:space="preserve">Le mille e una norma - </w:t>
      </w:r>
      <w:r w:rsidRPr="00AF414D">
        <w:rPr>
          <w:rFonts w:ascii="Calibri" w:hAnsi="Calibri"/>
          <w:b/>
          <w:bCs/>
          <w:i/>
          <w:iCs/>
          <w:sz w:val="22"/>
          <w:szCs w:val="22"/>
        </w:rPr>
        <w:t>tutta la legislazione sui contratti pubblici dal 1994 ad oggi</w:t>
      </w:r>
      <w:r w:rsidRPr="00AF414D">
        <w:rPr>
          <w:rFonts w:ascii="Calibri" w:hAnsi="Calibri"/>
          <w:b/>
          <w:bCs/>
          <w:sz w:val="22"/>
          <w:szCs w:val="22"/>
        </w:rPr>
        <w:t>”</w:t>
      </w:r>
      <w:r w:rsidRPr="00AF414D">
        <w:rPr>
          <w:rFonts w:ascii="Calibri" w:hAnsi="Calibri"/>
          <w:sz w:val="22"/>
          <w:szCs w:val="22"/>
        </w:rPr>
        <w:t xml:space="preserve"> in occasione della presentazione della pubblicazione Ance. </w:t>
      </w:r>
    </w:p>
    <w:p w14:paraId="432FA309" w14:textId="77777777" w:rsidR="00C86132" w:rsidRPr="00AF414D" w:rsidRDefault="00C86132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  <w:r w:rsidRPr="00AF414D">
        <w:rPr>
          <w:rFonts w:ascii="Calibri" w:hAnsi="Calibri"/>
          <w:sz w:val="22"/>
          <w:szCs w:val="22"/>
        </w:rPr>
        <w:t xml:space="preserve">Al centro del dibattito, il continuo mutamento dello scenario normativo nel settore dei lavori pubblici, che disorienta e frena l’azione delle stazioni appaltanti, degli operatori economici e dei professionisti. </w:t>
      </w:r>
    </w:p>
    <w:p w14:paraId="158E59A1" w14:textId="77777777" w:rsidR="00C86132" w:rsidRPr="00AF414D" w:rsidRDefault="00C86132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  <w:r w:rsidRPr="00AF414D">
        <w:rPr>
          <w:rFonts w:ascii="Calibri" w:hAnsi="Calibri"/>
          <w:sz w:val="22"/>
          <w:szCs w:val="22"/>
        </w:rPr>
        <w:t>A discuterne saranno</w:t>
      </w:r>
      <w:r w:rsidRPr="00AF414D">
        <w:rPr>
          <w:rFonts w:ascii="Calibri" w:hAnsi="Calibri"/>
          <w:b/>
          <w:bCs/>
          <w:sz w:val="22"/>
          <w:szCs w:val="22"/>
        </w:rPr>
        <w:t xml:space="preserve"> Anna Finocchiaro</w:t>
      </w:r>
      <w:r w:rsidRPr="00AF414D">
        <w:rPr>
          <w:rFonts w:ascii="Calibri" w:hAnsi="Calibri"/>
          <w:sz w:val="22"/>
          <w:szCs w:val="22"/>
        </w:rPr>
        <w:t xml:space="preserve">, Presidente di </w:t>
      </w:r>
      <w:proofErr w:type="spellStart"/>
      <w:r w:rsidRPr="00AF414D">
        <w:rPr>
          <w:rFonts w:ascii="Calibri" w:hAnsi="Calibri"/>
          <w:sz w:val="22"/>
          <w:szCs w:val="22"/>
        </w:rPr>
        <w:t>ItaliaDecide</w:t>
      </w:r>
      <w:proofErr w:type="spellEnd"/>
      <w:r w:rsidRPr="00AF414D">
        <w:rPr>
          <w:rFonts w:ascii="Calibri" w:hAnsi="Calibri"/>
          <w:sz w:val="22"/>
          <w:szCs w:val="22"/>
        </w:rPr>
        <w:t>,</w:t>
      </w:r>
      <w:r w:rsidRPr="00AF414D">
        <w:rPr>
          <w:rFonts w:ascii="Calibri" w:hAnsi="Calibri"/>
          <w:b/>
          <w:bCs/>
          <w:sz w:val="22"/>
          <w:szCs w:val="22"/>
        </w:rPr>
        <w:t xml:space="preserve"> Carlo Deodato</w:t>
      </w:r>
      <w:r w:rsidRPr="00AF414D">
        <w:rPr>
          <w:rFonts w:ascii="Calibri" w:hAnsi="Calibri"/>
          <w:sz w:val="22"/>
          <w:szCs w:val="22"/>
        </w:rPr>
        <w:t xml:space="preserve">, Segretario Generale della Consob e </w:t>
      </w:r>
      <w:r w:rsidRPr="00AF414D">
        <w:rPr>
          <w:rFonts w:ascii="Calibri" w:hAnsi="Calibri"/>
          <w:b/>
          <w:bCs/>
          <w:sz w:val="22"/>
          <w:szCs w:val="22"/>
        </w:rPr>
        <w:t>Marco Corsini</w:t>
      </w:r>
      <w:r w:rsidRPr="00AF414D">
        <w:rPr>
          <w:rFonts w:ascii="Calibri" w:hAnsi="Calibri"/>
          <w:sz w:val="22"/>
          <w:szCs w:val="22"/>
        </w:rPr>
        <w:t xml:space="preserve">, Vice Avvocato Generale dello Stato insieme al Presidente Ance </w:t>
      </w:r>
      <w:r w:rsidRPr="00AF414D">
        <w:rPr>
          <w:rFonts w:ascii="Calibri" w:hAnsi="Calibri"/>
          <w:b/>
          <w:bCs/>
          <w:sz w:val="22"/>
          <w:szCs w:val="22"/>
        </w:rPr>
        <w:t>Gabriele Buia</w:t>
      </w:r>
      <w:r w:rsidRPr="00AF414D">
        <w:rPr>
          <w:rFonts w:ascii="Calibri" w:hAnsi="Calibri"/>
          <w:sz w:val="22"/>
          <w:szCs w:val="22"/>
        </w:rPr>
        <w:t xml:space="preserve"> e al Vicepresidente </w:t>
      </w:r>
      <w:r w:rsidRPr="00AF414D">
        <w:rPr>
          <w:rFonts w:ascii="Calibri" w:hAnsi="Calibri"/>
          <w:b/>
          <w:bCs/>
          <w:sz w:val="22"/>
          <w:szCs w:val="22"/>
        </w:rPr>
        <w:t xml:space="preserve">Edoardo Bianchi. </w:t>
      </w:r>
      <w:r w:rsidRPr="00AF414D">
        <w:rPr>
          <w:rFonts w:ascii="Calibri" w:hAnsi="Calibri"/>
          <w:sz w:val="22"/>
          <w:szCs w:val="22"/>
        </w:rPr>
        <w:t xml:space="preserve">A moderare l’evento sarà </w:t>
      </w:r>
      <w:r w:rsidRPr="00AF414D">
        <w:rPr>
          <w:rFonts w:ascii="Calibri" w:hAnsi="Calibri"/>
          <w:b/>
          <w:bCs/>
          <w:sz w:val="22"/>
          <w:szCs w:val="22"/>
        </w:rPr>
        <w:t>Annalisa Chirico</w:t>
      </w:r>
      <w:r w:rsidRPr="00AF414D">
        <w:rPr>
          <w:rFonts w:ascii="Calibri" w:hAnsi="Calibri"/>
          <w:sz w:val="22"/>
          <w:szCs w:val="22"/>
        </w:rPr>
        <w:t xml:space="preserve">, Presidente di Fino a prova contraria e firma de “Il Foglio”. </w:t>
      </w:r>
    </w:p>
    <w:p w14:paraId="1111224C" w14:textId="77777777" w:rsidR="00C86132" w:rsidRPr="00AF414D" w:rsidRDefault="00C86132" w:rsidP="00C86132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  <w:r w:rsidRPr="00AF414D">
        <w:rPr>
          <w:rFonts w:ascii="Calibri" w:hAnsi="Calibri"/>
          <w:sz w:val="22"/>
          <w:szCs w:val="22"/>
        </w:rPr>
        <w:t xml:space="preserve">L’evento sarà trasmesso in diretta sul sito dell’Associazione </w:t>
      </w:r>
      <w:hyperlink r:id="rId7" w:history="1">
        <w:r w:rsidRPr="00AF414D">
          <w:rPr>
            <w:rFonts w:ascii="Calibri" w:hAnsi="Calibri"/>
            <w:color w:val="002D55"/>
            <w:sz w:val="22"/>
            <w:szCs w:val="22"/>
            <w:u w:val="single"/>
          </w:rPr>
          <w:t>www.ance.it</w:t>
        </w:r>
      </w:hyperlink>
      <w:r w:rsidRPr="00AF414D">
        <w:rPr>
          <w:rFonts w:ascii="Calibri" w:hAnsi="Calibri"/>
          <w:color w:val="000000"/>
          <w:sz w:val="22"/>
          <w:szCs w:val="22"/>
        </w:rPr>
        <w:t xml:space="preserve"> </w:t>
      </w:r>
      <w:r w:rsidRPr="00AF414D">
        <w:rPr>
          <w:rFonts w:ascii="Calibri" w:hAnsi="Calibri"/>
          <w:sz w:val="22"/>
          <w:szCs w:val="22"/>
        </w:rPr>
        <w:t>e sulla pagina Facebook @</w:t>
      </w:r>
      <w:proofErr w:type="spellStart"/>
      <w:r w:rsidRPr="00AF414D">
        <w:rPr>
          <w:rFonts w:ascii="Calibri" w:hAnsi="Calibri"/>
          <w:sz w:val="22"/>
          <w:szCs w:val="22"/>
        </w:rPr>
        <w:t>ancecostruttori</w:t>
      </w:r>
      <w:proofErr w:type="spellEnd"/>
      <w:r w:rsidRPr="00AF414D">
        <w:rPr>
          <w:rFonts w:ascii="Calibri" w:hAnsi="Calibri"/>
          <w:sz w:val="22"/>
          <w:szCs w:val="22"/>
        </w:rPr>
        <w:t xml:space="preserve">. </w:t>
      </w:r>
    </w:p>
    <w:p w14:paraId="77BD27FC" w14:textId="77777777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45572A77" w14:textId="64D8936A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39C45D0" w14:textId="7D2F2383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14724876" w14:textId="77777777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25F721D3" w14:textId="77777777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70EB4914" w14:textId="77777777" w:rsidR="007930A8" w:rsidRPr="00AF414D" w:rsidRDefault="007930A8" w:rsidP="00C86132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559C0EBE" w14:textId="14D95700" w:rsidR="006411DF" w:rsidRPr="00AF414D" w:rsidRDefault="006411DF" w:rsidP="00C86132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AF414D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AF414D" w:rsidRDefault="006411DF" w:rsidP="00C8613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AF414D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AF414D" w:rsidRDefault="006411DF" w:rsidP="00C8613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AF414D">
        <w:rPr>
          <w:rFonts w:ascii="Calibri" w:hAnsi="Calibri" w:cs="Calibri"/>
          <w:sz w:val="22"/>
          <w:szCs w:val="22"/>
        </w:rPr>
        <w:t xml:space="preserve">Perugia – </w:t>
      </w:r>
      <w:hyperlink r:id="rId8" w:history="1">
        <w:r w:rsidRPr="00AF414D">
          <w:rPr>
            <w:rStyle w:val="Collegamentoipertestuale"/>
            <w:rFonts w:ascii="Calibri" w:hAnsi="Calibri" w:cs="Calibri"/>
            <w:sz w:val="22"/>
            <w:szCs w:val="22"/>
          </w:rPr>
          <w:t>info@anceumbria.it</w:t>
        </w:r>
      </w:hyperlink>
      <w:r w:rsidRPr="00AF414D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AF414D" w:rsidRDefault="006411DF" w:rsidP="00C86132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AF414D">
        <w:rPr>
          <w:rFonts w:ascii="Calibri" w:hAnsi="Calibri" w:cs="Calibri"/>
          <w:sz w:val="22"/>
          <w:szCs w:val="22"/>
        </w:rPr>
        <w:t xml:space="preserve">Terni - </w:t>
      </w:r>
      <w:hyperlink r:id="rId9" w:history="1">
        <w:r w:rsidRPr="00AF414D">
          <w:rPr>
            <w:rStyle w:val="Collegamentoipertestuale"/>
            <w:rFonts w:ascii="Calibri" w:hAnsi="Calibri" w:cs="Calibri"/>
            <w:sz w:val="22"/>
            <w:szCs w:val="22"/>
          </w:rPr>
          <w:t>edilizia@confindustria.terni.it</w:t>
        </w:r>
      </w:hyperlink>
      <w:r w:rsidRPr="00AF414D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AF414D" w:rsidRDefault="005A6420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0D5F794F" w:rsidR="00371573" w:rsidRPr="00AF414D" w:rsidRDefault="00371573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2BD74B0" w14:textId="59324520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6B0EE05" w14:textId="6CA7EDEF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D03CEA3" w14:textId="561B2645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AF414D" w:rsidRDefault="007930A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39719FE0" w:rsidR="00783E6E" w:rsidRPr="00AF414D" w:rsidRDefault="00952E48" w:rsidP="00C8613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F414D">
        <w:rPr>
          <w:rFonts w:ascii="Calibri" w:hAnsi="Calibri" w:cs="Calibri"/>
          <w:sz w:val="22"/>
          <w:szCs w:val="22"/>
        </w:rPr>
        <w:t xml:space="preserve">Pubblicato il </w:t>
      </w:r>
      <w:r w:rsidR="0061389C" w:rsidRPr="00AF414D">
        <w:rPr>
          <w:rFonts w:ascii="Calibri" w:hAnsi="Calibri" w:cs="Calibri"/>
          <w:sz w:val="22"/>
          <w:szCs w:val="22"/>
        </w:rPr>
        <w:t>2</w:t>
      </w:r>
      <w:r w:rsidR="00C86132" w:rsidRPr="00AF414D">
        <w:rPr>
          <w:rFonts w:ascii="Calibri" w:hAnsi="Calibri" w:cs="Calibri"/>
          <w:sz w:val="22"/>
          <w:szCs w:val="22"/>
        </w:rPr>
        <w:t>3</w:t>
      </w:r>
      <w:r w:rsidR="0061389C" w:rsidRPr="00AF414D">
        <w:rPr>
          <w:rFonts w:ascii="Calibri" w:hAnsi="Calibri" w:cs="Calibri"/>
          <w:sz w:val="22"/>
          <w:szCs w:val="22"/>
        </w:rPr>
        <w:t>/07</w:t>
      </w:r>
      <w:r w:rsidR="00297F87" w:rsidRPr="00AF414D">
        <w:rPr>
          <w:rFonts w:ascii="Calibri" w:hAnsi="Calibri" w:cs="Calibri"/>
          <w:sz w:val="22"/>
          <w:szCs w:val="22"/>
        </w:rPr>
        <w:t>/2020</w:t>
      </w:r>
    </w:p>
    <w:sectPr w:rsidR="00783E6E" w:rsidRPr="00AF414D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FD059" w14:textId="77777777" w:rsidR="00AF414D" w:rsidRDefault="00AF414D">
      <w:r>
        <w:separator/>
      </w:r>
    </w:p>
  </w:endnote>
  <w:endnote w:type="continuationSeparator" w:id="0">
    <w:p w14:paraId="69EA500C" w14:textId="77777777" w:rsidR="00AF414D" w:rsidRDefault="00A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9C48B" w14:textId="77777777" w:rsidR="00AF414D" w:rsidRDefault="00AF414D">
      <w:r>
        <w:separator/>
      </w:r>
    </w:p>
  </w:footnote>
  <w:footnote w:type="continuationSeparator" w:id="0">
    <w:p w14:paraId="4AC6803A" w14:textId="77777777" w:rsidR="00AF414D" w:rsidRDefault="00AF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F414D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7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0F2669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BA5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7686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3432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14D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86132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ce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1495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</cp:revision>
  <cp:lastPrinted>2019-02-27T17:41:00Z</cp:lastPrinted>
  <dcterms:created xsi:type="dcterms:W3CDTF">2020-07-23T10:07:00Z</dcterms:created>
  <dcterms:modified xsi:type="dcterms:W3CDTF">2020-07-23T11:21:00Z</dcterms:modified>
</cp:coreProperties>
</file>