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C341B" w14:textId="475FF8ED" w:rsidR="00023552" w:rsidRPr="004349DE" w:rsidRDefault="00952E48" w:rsidP="004349D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4349DE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82BE2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Covid-19. </w:t>
      </w:r>
      <w:r w:rsidR="00544EB3" w:rsidRPr="00544EB3">
        <w:rPr>
          <w:rFonts w:ascii="Calibri" w:eastAsia="Calibri" w:hAnsi="Calibri"/>
          <w:b/>
          <w:bCs/>
          <w:sz w:val="22"/>
          <w:szCs w:val="22"/>
          <w:lang w:eastAsia="en-US"/>
        </w:rPr>
        <w:t>Ordinanza Ministero Salute 16 luglio 2020</w:t>
      </w:r>
      <w:r w:rsidR="00282BE2">
        <w:rPr>
          <w:rFonts w:ascii="Calibri" w:eastAsia="Calibri" w:hAnsi="Calibri"/>
          <w:b/>
          <w:bCs/>
          <w:sz w:val="22"/>
          <w:szCs w:val="22"/>
          <w:lang w:eastAsia="en-US"/>
        </w:rPr>
        <w:t>: e</w:t>
      </w:r>
      <w:r w:rsidR="00544EB3" w:rsidRPr="00544EB3">
        <w:rPr>
          <w:rFonts w:ascii="Calibri" w:eastAsia="Calibri" w:hAnsi="Calibri"/>
          <w:b/>
          <w:bCs/>
          <w:sz w:val="22"/>
          <w:szCs w:val="22"/>
          <w:lang w:eastAsia="en-US"/>
        </w:rPr>
        <w:t>stensione elenco Paesi e deroga per trasporto merci</w:t>
      </w:r>
    </w:p>
    <w:p w14:paraId="23041223" w14:textId="77777777" w:rsidR="00023552" w:rsidRPr="004349DE" w:rsidRDefault="00023552" w:rsidP="004349DE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94F9349" w14:textId="7C69705B" w:rsidR="00544EB3" w:rsidRPr="006D3234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6D3234">
        <w:rPr>
          <w:rFonts w:asciiTheme="minorHAnsi" w:hAnsiTheme="minorHAnsi" w:cstheme="minorHAnsi"/>
          <w:sz w:val="22"/>
          <w:szCs w:val="22"/>
        </w:rPr>
        <w:t xml:space="preserve">Comunicato ANITA </w:t>
      </w:r>
    </w:p>
    <w:p w14:paraId="77808B93" w14:textId="374DC45C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D72E007" w14:textId="77777777" w:rsidR="006D3234" w:rsidRDefault="006D3234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CD23807" w14:textId="30016A49" w:rsidR="00544EB3" w:rsidRP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4EB3">
        <w:rPr>
          <w:rFonts w:asciiTheme="minorHAnsi" w:hAnsiTheme="minorHAnsi" w:cstheme="minorHAnsi"/>
          <w:sz w:val="22"/>
          <w:szCs w:val="22"/>
        </w:rPr>
        <w:t>ANITA</w:t>
      </w:r>
      <w:r w:rsidR="00282BE2">
        <w:rPr>
          <w:rFonts w:asciiTheme="minorHAnsi" w:hAnsiTheme="minorHAnsi" w:cstheme="minorHAnsi"/>
          <w:sz w:val="22"/>
          <w:szCs w:val="22"/>
        </w:rPr>
        <w:t xml:space="preserve"> </w:t>
      </w:r>
      <w:r w:rsidRPr="00544EB3">
        <w:rPr>
          <w:rFonts w:asciiTheme="minorHAnsi" w:hAnsiTheme="minorHAnsi" w:cstheme="minorHAnsi"/>
          <w:sz w:val="22"/>
          <w:szCs w:val="22"/>
        </w:rPr>
        <w:t xml:space="preserve">informa che, al fine di contrastare con maggiore efficacia il rischio di reimportazione del virus sul territorio nazionale, con Ordinanza del Ministero </w:t>
      </w:r>
      <w:r w:rsidR="00282BE2">
        <w:rPr>
          <w:rFonts w:asciiTheme="minorHAnsi" w:hAnsiTheme="minorHAnsi" w:cstheme="minorHAnsi"/>
          <w:sz w:val="22"/>
          <w:szCs w:val="22"/>
        </w:rPr>
        <w:t>della S</w:t>
      </w:r>
      <w:r w:rsidRPr="00544EB3">
        <w:rPr>
          <w:rFonts w:asciiTheme="minorHAnsi" w:hAnsiTheme="minorHAnsi" w:cstheme="minorHAnsi"/>
          <w:sz w:val="22"/>
          <w:szCs w:val="22"/>
        </w:rPr>
        <w:t>alute 16 luglio 2020 (pubblicata su G</w:t>
      </w:r>
      <w:r w:rsidR="00282BE2">
        <w:rPr>
          <w:rFonts w:asciiTheme="minorHAnsi" w:hAnsiTheme="minorHAnsi" w:cstheme="minorHAnsi"/>
          <w:sz w:val="22"/>
          <w:szCs w:val="22"/>
        </w:rPr>
        <w:t>.</w:t>
      </w:r>
      <w:r w:rsidRPr="00544EB3">
        <w:rPr>
          <w:rFonts w:asciiTheme="minorHAnsi" w:hAnsiTheme="minorHAnsi" w:cstheme="minorHAnsi"/>
          <w:sz w:val="22"/>
          <w:szCs w:val="22"/>
        </w:rPr>
        <w:t>U</w:t>
      </w:r>
      <w:r w:rsidR="00282BE2">
        <w:rPr>
          <w:rFonts w:asciiTheme="minorHAnsi" w:hAnsiTheme="minorHAnsi" w:cstheme="minorHAnsi"/>
          <w:sz w:val="22"/>
          <w:szCs w:val="22"/>
        </w:rPr>
        <w:t>.</w:t>
      </w:r>
      <w:r w:rsidRPr="00544EB3">
        <w:rPr>
          <w:rFonts w:asciiTheme="minorHAnsi" w:hAnsiTheme="minorHAnsi" w:cstheme="minorHAnsi"/>
          <w:sz w:val="22"/>
          <w:szCs w:val="22"/>
        </w:rPr>
        <w:t xml:space="preserve"> del 16 luglio scorso) è stato </w:t>
      </w:r>
      <w:r w:rsidRPr="00282BE2">
        <w:rPr>
          <w:rFonts w:asciiTheme="minorHAnsi" w:hAnsiTheme="minorHAnsi" w:cstheme="minorHAnsi"/>
          <w:b/>
          <w:bCs/>
          <w:sz w:val="22"/>
          <w:szCs w:val="22"/>
        </w:rPr>
        <w:t>integrato</w:t>
      </w:r>
      <w:r w:rsidRPr="00544EB3">
        <w:rPr>
          <w:rFonts w:asciiTheme="minorHAnsi" w:hAnsiTheme="minorHAnsi" w:cstheme="minorHAnsi"/>
          <w:sz w:val="22"/>
          <w:szCs w:val="22"/>
        </w:rPr>
        <w:t xml:space="preserve"> l’elenco dei 13 Paesi </w:t>
      </w:r>
      <w:r w:rsidR="00282BE2">
        <w:rPr>
          <w:rFonts w:asciiTheme="minorHAnsi" w:hAnsiTheme="minorHAnsi" w:cstheme="minorHAnsi"/>
          <w:sz w:val="22"/>
          <w:szCs w:val="22"/>
        </w:rPr>
        <w:t>dai</w:t>
      </w:r>
      <w:r w:rsidRPr="00544EB3">
        <w:rPr>
          <w:rFonts w:asciiTheme="minorHAnsi" w:hAnsiTheme="minorHAnsi" w:cstheme="minorHAnsi"/>
          <w:sz w:val="22"/>
          <w:szCs w:val="22"/>
        </w:rPr>
        <w:t xml:space="preserve"> quali vige un divieto di ingresso e transito in Italia, contenuti nell’ordinanza del 9 luglio 2020.</w:t>
      </w:r>
    </w:p>
    <w:p w14:paraId="77323D8C" w14:textId="77777777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7BC3C96" w14:textId="4E9FE2E5" w:rsidR="00544EB3" w:rsidRP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4EB3">
        <w:rPr>
          <w:rFonts w:asciiTheme="minorHAnsi" w:hAnsiTheme="minorHAnsi" w:cstheme="minorHAnsi"/>
          <w:sz w:val="22"/>
          <w:szCs w:val="22"/>
        </w:rPr>
        <w:t>I nuovi Paesi sono</w:t>
      </w:r>
      <w:r w:rsidR="00282BE2">
        <w:rPr>
          <w:rFonts w:asciiTheme="minorHAnsi" w:hAnsiTheme="minorHAnsi" w:cstheme="minorHAnsi"/>
          <w:sz w:val="22"/>
          <w:szCs w:val="22"/>
        </w:rPr>
        <w:t>:</w:t>
      </w:r>
      <w:r w:rsidRPr="00544EB3">
        <w:rPr>
          <w:rFonts w:asciiTheme="minorHAnsi" w:hAnsiTheme="minorHAnsi" w:cstheme="minorHAnsi"/>
          <w:sz w:val="22"/>
          <w:szCs w:val="22"/>
        </w:rPr>
        <w:t xml:space="preserve"> Serbia, Montenegro e</w:t>
      </w:r>
      <w:r w:rsidR="00282BE2">
        <w:rPr>
          <w:rFonts w:asciiTheme="minorHAnsi" w:hAnsiTheme="minorHAnsi" w:cstheme="minorHAnsi"/>
          <w:sz w:val="22"/>
          <w:szCs w:val="22"/>
        </w:rPr>
        <w:t xml:space="preserve"> </w:t>
      </w:r>
      <w:r w:rsidRPr="00544EB3">
        <w:rPr>
          <w:rFonts w:asciiTheme="minorHAnsi" w:hAnsiTheme="minorHAnsi" w:cstheme="minorHAnsi"/>
          <w:sz w:val="22"/>
          <w:szCs w:val="22"/>
        </w:rPr>
        <w:t>Kosovo.</w:t>
      </w:r>
    </w:p>
    <w:p w14:paraId="1D80E1F3" w14:textId="77777777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B6D0A60" w14:textId="3BBB5A38" w:rsidR="00544EB3" w:rsidRP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4EB3">
        <w:rPr>
          <w:rFonts w:asciiTheme="minorHAnsi" w:hAnsiTheme="minorHAnsi" w:cstheme="minorHAnsi"/>
          <w:sz w:val="22"/>
          <w:szCs w:val="22"/>
        </w:rPr>
        <w:t>A seguito di un deciso intervento di ANITA stessa sugli uffici del Gabinetto MIT, nell’ordinanza è stata prevista una deroga per il trasporto stradale di merci da/verso i Paesi della ex-Jugoslavia (Bosnia Erzegovina, Kosovo, Macedonia del Nord, Montenegro e Serbia).</w:t>
      </w:r>
    </w:p>
    <w:p w14:paraId="13D05E39" w14:textId="77777777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133F473" w14:textId="63934580" w:rsidR="00544EB3" w:rsidRP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4EB3">
        <w:rPr>
          <w:rFonts w:asciiTheme="minorHAnsi" w:hAnsiTheme="minorHAnsi" w:cstheme="minorHAnsi"/>
          <w:sz w:val="22"/>
          <w:szCs w:val="22"/>
        </w:rPr>
        <w:t>L’ordinanza infatti stabilisce che l’ingresso e il transito in Italia dei conducenti dei mezzi del trasporto di merci per un periodo non superiore a 120 ore sono esentati dalla quarantena, ma debbono comunicare all’autorità sanitaria territorialmente competente il proprio ingresso in Italia rendendo contestualmente una dichiarazione con i motivi del viaggio, l’impegno a lasciare il territorio nazionale entro i tempi autorizzati e ad informare l’autorità sanitaria in caso di insorgenza di sintomi.</w:t>
      </w:r>
      <w:r w:rsidR="00282BE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4813AC1" w14:textId="77777777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1357EA6" w14:textId="6F520700" w:rsidR="00544EB3" w:rsidRPr="00544EB3" w:rsidRDefault="00282BE2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 tratta di</w:t>
      </w:r>
      <w:r w:rsidR="00544EB3" w:rsidRPr="00544EB3">
        <w:rPr>
          <w:rFonts w:asciiTheme="minorHAnsi" w:hAnsiTheme="minorHAnsi" w:cstheme="minorHAnsi"/>
          <w:sz w:val="22"/>
          <w:szCs w:val="22"/>
        </w:rPr>
        <w:t xml:space="preserve"> un importante risultato che consente di mantenere inalterato il flusso di merci da/verso tali Paesi, assicurando l’approvvigionamento e l’esportazione dei prodotti finiti in esportazione dal nostro Paese.</w:t>
      </w:r>
    </w:p>
    <w:p w14:paraId="313E55E8" w14:textId="77777777" w:rsid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C4879DA" w14:textId="5D701E11" w:rsidR="00544EB3" w:rsidRPr="00544EB3" w:rsidRDefault="00544EB3" w:rsidP="00544EB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544EB3">
        <w:rPr>
          <w:rFonts w:asciiTheme="minorHAnsi" w:hAnsiTheme="minorHAnsi" w:cstheme="minorHAnsi"/>
          <w:sz w:val="22"/>
          <w:szCs w:val="22"/>
        </w:rPr>
        <w:t xml:space="preserve">ANITA si riserva di fornire ulteriori approfondimenti sull’argomento. </w:t>
      </w:r>
    </w:p>
    <w:p w14:paraId="011CDEFE" w14:textId="77777777" w:rsidR="00864FBB" w:rsidRPr="00544EB3" w:rsidRDefault="00864FBB" w:rsidP="00544EB3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CC06F3F" w14:textId="77777777" w:rsidR="00105D79" w:rsidRPr="004349DE" w:rsidRDefault="00105D79" w:rsidP="004349DE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729E525" w14:textId="19777779" w:rsidR="00105D79" w:rsidRDefault="00105D79" w:rsidP="004349DE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72F142F" w14:textId="0425FD89" w:rsidR="00544EB3" w:rsidRDefault="00544EB3" w:rsidP="004349DE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407C158F" w14:textId="7353EFE7" w:rsidR="00544EB3" w:rsidRDefault="00544EB3" w:rsidP="004349DE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62772C4" w14:textId="77777777" w:rsidR="00544EB3" w:rsidRPr="004349DE" w:rsidRDefault="00544EB3" w:rsidP="004349DE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4349DE" w:rsidRDefault="008C1069" w:rsidP="004349D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349DE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4349DE" w:rsidRDefault="008C1069" w:rsidP="004349D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349DE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4349DE">
        <w:rPr>
          <w:rFonts w:asciiTheme="minorHAnsi" w:hAnsiTheme="minorHAnsi" w:cstheme="minorHAnsi"/>
          <w:sz w:val="22"/>
          <w:szCs w:val="22"/>
        </w:rPr>
        <w:t>–</w:t>
      </w:r>
      <w:r w:rsidRPr="004349DE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7" w:history="1">
        <w:r w:rsidRPr="004349DE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4349DE" w:rsidRDefault="00B166DE" w:rsidP="004349DE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4349DE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4349DE">
        <w:rPr>
          <w:rFonts w:asciiTheme="minorHAnsi" w:hAnsiTheme="minorHAnsi" w:cstheme="minorHAnsi"/>
          <w:sz w:val="22"/>
          <w:szCs w:val="22"/>
        </w:rPr>
        <w:t>–</w:t>
      </w:r>
      <w:r w:rsidRPr="004349DE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4349DE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20E2CAEC" w:rsidR="00E6496C" w:rsidRPr="004349DE" w:rsidRDefault="00E6496C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78F85B8" w14:textId="77777777" w:rsidR="000A0BC4" w:rsidRPr="004349DE" w:rsidRDefault="000A0BC4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85A9036" w14:textId="51E65FA0" w:rsidR="00105D79" w:rsidRPr="004349DE" w:rsidRDefault="00105D79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DEF70BE" w14:textId="77777777" w:rsidR="007B7A37" w:rsidRPr="004349DE" w:rsidRDefault="007B7A37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EF3EFC" w14:textId="77777777" w:rsidR="00105D79" w:rsidRPr="004349DE" w:rsidRDefault="00105D79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0D64D7AB" w:rsidR="00FA09FD" w:rsidRPr="004349DE" w:rsidRDefault="00FA09FD" w:rsidP="004349DE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4349DE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9B64E7" w:rsidRPr="004349DE">
        <w:rPr>
          <w:rFonts w:asciiTheme="minorHAnsi" w:hAnsiTheme="minorHAnsi" w:cstheme="minorHAnsi"/>
          <w:sz w:val="22"/>
          <w:szCs w:val="22"/>
        </w:rPr>
        <w:t>1</w:t>
      </w:r>
      <w:r w:rsidR="00544EB3">
        <w:rPr>
          <w:rFonts w:asciiTheme="minorHAnsi" w:hAnsiTheme="minorHAnsi" w:cstheme="minorHAnsi"/>
          <w:sz w:val="22"/>
          <w:szCs w:val="22"/>
        </w:rPr>
        <w:t>7</w:t>
      </w:r>
      <w:r w:rsidR="00D14226" w:rsidRPr="004349DE">
        <w:rPr>
          <w:rFonts w:asciiTheme="minorHAnsi" w:hAnsiTheme="minorHAnsi" w:cstheme="minorHAnsi"/>
          <w:sz w:val="22"/>
          <w:szCs w:val="22"/>
        </w:rPr>
        <w:t>/07</w:t>
      </w:r>
      <w:r w:rsidR="00051C34" w:rsidRPr="004349DE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4349DE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4C23" w14:textId="77777777" w:rsidR="006650A7" w:rsidRDefault="006650A7">
      <w:r>
        <w:separator/>
      </w:r>
    </w:p>
  </w:endnote>
  <w:endnote w:type="continuationSeparator" w:id="0">
    <w:p w14:paraId="628333A1" w14:textId="77777777" w:rsidR="006650A7" w:rsidRDefault="0066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DC491" w14:textId="77777777" w:rsidR="006650A7" w:rsidRDefault="006650A7">
      <w:r>
        <w:separator/>
      </w:r>
    </w:p>
  </w:footnote>
  <w:footnote w:type="continuationSeparator" w:id="0">
    <w:p w14:paraId="6FD1567C" w14:textId="77777777" w:rsidR="006650A7" w:rsidRDefault="0066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9"/>
  </w:num>
  <w:num w:numId="4">
    <w:abstractNumId w:val="30"/>
  </w:num>
  <w:num w:numId="5">
    <w:abstractNumId w:val="32"/>
  </w:num>
  <w:num w:numId="6">
    <w:abstractNumId w:val="10"/>
  </w:num>
  <w:num w:numId="7">
    <w:abstractNumId w:val="16"/>
  </w:num>
  <w:num w:numId="8">
    <w:abstractNumId w:val="27"/>
  </w:num>
  <w:num w:numId="9">
    <w:abstractNumId w:val="24"/>
  </w:num>
  <w:num w:numId="10">
    <w:abstractNumId w:val="12"/>
  </w:num>
  <w:num w:numId="11">
    <w:abstractNumId w:val="31"/>
  </w:num>
  <w:num w:numId="12">
    <w:abstractNumId w:val="14"/>
  </w:num>
  <w:num w:numId="13">
    <w:abstractNumId w:val="13"/>
  </w:num>
  <w:num w:numId="14">
    <w:abstractNumId w:val="26"/>
  </w:num>
  <w:num w:numId="15">
    <w:abstractNumId w:val="33"/>
  </w:num>
  <w:num w:numId="16">
    <w:abstractNumId w:val="7"/>
  </w:num>
  <w:num w:numId="17">
    <w:abstractNumId w:val="29"/>
  </w:num>
  <w:num w:numId="18">
    <w:abstractNumId w:val="11"/>
  </w:num>
  <w:num w:numId="19">
    <w:abstractNumId w:val="17"/>
  </w:num>
  <w:num w:numId="20">
    <w:abstractNumId w:val="4"/>
  </w:num>
  <w:num w:numId="21">
    <w:abstractNumId w:val="28"/>
  </w:num>
  <w:num w:numId="22">
    <w:abstractNumId w:val="2"/>
  </w:num>
  <w:num w:numId="23">
    <w:abstractNumId w:val="18"/>
  </w:num>
  <w:num w:numId="24">
    <w:abstractNumId w:val="15"/>
  </w:num>
  <w:num w:numId="25">
    <w:abstractNumId w:val="0"/>
  </w:num>
  <w:num w:numId="26">
    <w:abstractNumId w:val="3"/>
  </w:num>
  <w:num w:numId="27">
    <w:abstractNumId w:val="1"/>
  </w:num>
  <w:num w:numId="28">
    <w:abstractNumId w:val="20"/>
  </w:num>
  <w:num w:numId="29">
    <w:abstractNumId w:val="5"/>
  </w:num>
  <w:num w:numId="30">
    <w:abstractNumId w:val="8"/>
  </w:num>
  <w:num w:numId="31">
    <w:abstractNumId w:val="19"/>
  </w:num>
  <w:num w:numId="32">
    <w:abstractNumId w:val="23"/>
  </w:num>
  <w:num w:numId="33">
    <w:abstractNumId w:val="22"/>
  </w:num>
  <w:num w:numId="34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F3879"/>
    <w:rsid w:val="000F39E2"/>
    <w:rsid w:val="000F5C17"/>
    <w:rsid w:val="000F75D4"/>
    <w:rsid w:val="00100ED7"/>
    <w:rsid w:val="00102C5A"/>
    <w:rsid w:val="001031E9"/>
    <w:rsid w:val="00105D79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2BE2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650A7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14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2019-12-30T11:26:00Z</cp:lastPrinted>
  <dcterms:created xsi:type="dcterms:W3CDTF">2020-07-17T09:39:00Z</dcterms:created>
  <dcterms:modified xsi:type="dcterms:W3CDTF">2020-07-17T13:04:00Z</dcterms:modified>
</cp:coreProperties>
</file>