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341B" w14:textId="090BA18B" w:rsidR="00023552" w:rsidRPr="004349DE" w:rsidRDefault="00952E48" w:rsidP="004349DE">
      <w:pPr>
        <w:autoSpaceDE w:val="0"/>
        <w:autoSpaceDN w:val="0"/>
        <w:adjustRightInd w:val="0"/>
        <w:ind w:left="142"/>
        <w:jc w:val="both"/>
        <w:rPr>
          <w:rFonts w:asciiTheme="minorHAnsi" w:eastAsia="Calibri" w:hAnsiTheme="minorHAnsi" w:cstheme="minorHAnsi"/>
          <w:b/>
          <w:bCs/>
          <w:sz w:val="22"/>
          <w:szCs w:val="22"/>
          <w:lang w:eastAsia="en-US"/>
        </w:rPr>
      </w:pPr>
      <w:r w:rsidRPr="004349DE">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4349DE" w:rsidRPr="004349DE">
        <w:rPr>
          <w:rFonts w:asciiTheme="minorHAnsi" w:eastAsia="Calibri" w:hAnsiTheme="minorHAnsi" w:cstheme="minorHAnsi"/>
          <w:b/>
          <w:bCs/>
          <w:sz w:val="22"/>
          <w:szCs w:val="22"/>
          <w:lang w:eastAsia="en-US"/>
        </w:rPr>
        <w:t xml:space="preserve">Rilascio on-line del </w:t>
      </w:r>
      <w:r w:rsidR="00AA2B58">
        <w:rPr>
          <w:rFonts w:asciiTheme="minorHAnsi" w:eastAsia="Calibri" w:hAnsiTheme="minorHAnsi" w:cstheme="minorHAnsi"/>
          <w:b/>
          <w:bCs/>
          <w:sz w:val="22"/>
          <w:szCs w:val="22"/>
          <w:lang w:eastAsia="en-US"/>
        </w:rPr>
        <w:t>p</w:t>
      </w:r>
      <w:r w:rsidR="004349DE" w:rsidRPr="004349DE">
        <w:rPr>
          <w:rFonts w:asciiTheme="minorHAnsi" w:eastAsia="Calibri" w:hAnsiTheme="minorHAnsi" w:cstheme="minorHAnsi"/>
          <w:b/>
          <w:bCs/>
          <w:sz w:val="22"/>
          <w:szCs w:val="22"/>
          <w:lang w:eastAsia="en-US"/>
        </w:rPr>
        <w:t>ermesso di guida provvisorio</w:t>
      </w:r>
    </w:p>
    <w:p w14:paraId="23041223" w14:textId="77777777" w:rsidR="00023552" w:rsidRPr="004349DE" w:rsidRDefault="00023552" w:rsidP="004349DE">
      <w:pPr>
        <w:autoSpaceDE w:val="0"/>
        <w:autoSpaceDN w:val="0"/>
        <w:adjustRightInd w:val="0"/>
        <w:ind w:left="142"/>
        <w:jc w:val="both"/>
        <w:rPr>
          <w:rFonts w:asciiTheme="minorHAnsi" w:eastAsia="Calibri" w:hAnsiTheme="minorHAnsi" w:cstheme="minorHAnsi"/>
          <w:b/>
          <w:bCs/>
          <w:sz w:val="22"/>
          <w:szCs w:val="22"/>
          <w:lang w:eastAsia="en-US"/>
        </w:rPr>
      </w:pPr>
    </w:p>
    <w:p w14:paraId="69E6B0B8" w14:textId="243A4C16" w:rsidR="004349DE" w:rsidRP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t xml:space="preserve">Circolare </w:t>
      </w:r>
      <w:r w:rsidR="00474436">
        <w:rPr>
          <w:rFonts w:asciiTheme="minorHAnsi" w:hAnsiTheme="minorHAnsi" w:cstheme="minorHAnsi"/>
          <w:sz w:val="22"/>
          <w:szCs w:val="22"/>
        </w:rPr>
        <w:t>D</w:t>
      </w:r>
      <w:r w:rsidR="00A37103">
        <w:rPr>
          <w:rFonts w:asciiTheme="minorHAnsi" w:hAnsiTheme="minorHAnsi" w:cstheme="minorHAnsi"/>
          <w:sz w:val="22"/>
          <w:szCs w:val="22"/>
        </w:rPr>
        <w:t xml:space="preserve">irezione </w:t>
      </w:r>
      <w:r w:rsidR="00474436">
        <w:rPr>
          <w:rFonts w:asciiTheme="minorHAnsi" w:hAnsiTheme="minorHAnsi" w:cstheme="minorHAnsi"/>
          <w:sz w:val="22"/>
          <w:szCs w:val="22"/>
        </w:rPr>
        <w:t>G</w:t>
      </w:r>
      <w:r w:rsidR="00A37103">
        <w:rPr>
          <w:rFonts w:asciiTheme="minorHAnsi" w:hAnsiTheme="minorHAnsi" w:cstheme="minorHAnsi"/>
          <w:sz w:val="22"/>
          <w:szCs w:val="22"/>
        </w:rPr>
        <w:t>enerale</w:t>
      </w:r>
      <w:r w:rsidR="00474436">
        <w:rPr>
          <w:rFonts w:asciiTheme="minorHAnsi" w:hAnsiTheme="minorHAnsi" w:cstheme="minorHAnsi"/>
          <w:sz w:val="22"/>
          <w:szCs w:val="22"/>
        </w:rPr>
        <w:t xml:space="preserve"> Motorizzazione</w:t>
      </w:r>
      <w:r w:rsidRPr="004349DE">
        <w:rPr>
          <w:rFonts w:asciiTheme="minorHAnsi" w:hAnsiTheme="minorHAnsi" w:cstheme="minorHAnsi"/>
          <w:sz w:val="22"/>
          <w:szCs w:val="22"/>
        </w:rPr>
        <w:t xml:space="preserve"> </w:t>
      </w:r>
      <w:bookmarkStart w:id="0" w:name="_GoBack"/>
      <w:bookmarkEnd w:id="0"/>
    </w:p>
    <w:p w14:paraId="01F024CA" w14:textId="74C01626" w:rsidR="004349DE" w:rsidRDefault="004349DE" w:rsidP="004349DE">
      <w:pPr>
        <w:ind w:left="142"/>
        <w:jc w:val="both"/>
        <w:rPr>
          <w:rFonts w:asciiTheme="minorHAnsi" w:hAnsiTheme="minorHAnsi" w:cstheme="minorHAnsi"/>
          <w:b/>
          <w:bCs/>
          <w:sz w:val="22"/>
          <w:szCs w:val="22"/>
        </w:rPr>
      </w:pPr>
    </w:p>
    <w:p w14:paraId="081E9590" w14:textId="77777777" w:rsidR="004349DE" w:rsidRPr="004349DE" w:rsidRDefault="004349DE" w:rsidP="004349DE">
      <w:pPr>
        <w:ind w:left="142"/>
        <w:jc w:val="both"/>
        <w:rPr>
          <w:rFonts w:asciiTheme="minorHAnsi" w:hAnsiTheme="minorHAnsi" w:cstheme="minorHAnsi"/>
          <w:b/>
          <w:bCs/>
          <w:sz w:val="22"/>
          <w:szCs w:val="22"/>
        </w:rPr>
      </w:pPr>
    </w:p>
    <w:p w14:paraId="521681C6" w14:textId="270B7264" w:rsid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t xml:space="preserve">ANITA </w:t>
      </w:r>
      <w:r w:rsidR="00474436">
        <w:rPr>
          <w:rFonts w:asciiTheme="minorHAnsi" w:hAnsiTheme="minorHAnsi" w:cstheme="minorHAnsi"/>
          <w:sz w:val="22"/>
          <w:szCs w:val="22"/>
        </w:rPr>
        <w:t>informa</w:t>
      </w:r>
      <w:r w:rsidRPr="004349DE">
        <w:rPr>
          <w:rFonts w:asciiTheme="minorHAnsi" w:hAnsiTheme="minorHAnsi" w:cstheme="minorHAnsi"/>
          <w:sz w:val="22"/>
          <w:szCs w:val="22"/>
        </w:rPr>
        <w:t xml:space="preserve"> che la Direzione Generale Motorizzazione – con la circolare</w:t>
      </w:r>
      <w:r w:rsidR="00474436">
        <w:rPr>
          <w:rFonts w:asciiTheme="minorHAnsi" w:hAnsiTheme="minorHAnsi" w:cstheme="minorHAnsi"/>
          <w:sz w:val="22"/>
          <w:szCs w:val="22"/>
        </w:rPr>
        <w:t xml:space="preserve"> </w:t>
      </w:r>
      <w:r w:rsidR="00474436" w:rsidRPr="004349DE">
        <w:rPr>
          <w:rFonts w:asciiTheme="minorHAnsi" w:hAnsiTheme="minorHAnsi" w:cstheme="minorHAnsi"/>
          <w:sz w:val="22"/>
          <w:szCs w:val="22"/>
        </w:rPr>
        <w:t>n. 18789 dell’8 luglio 2020</w:t>
      </w:r>
      <w:r w:rsidRPr="004349DE">
        <w:rPr>
          <w:rFonts w:asciiTheme="minorHAnsi" w:hAnsiTheme="minorHAnsi" w:cstheme="minorHAnsi"/>
          <w:sz w:val="22"/>
          <w:szCs w:val="22"/>
        </w:rPr>
        <w:t xml:space="preserve">, </w:t>
      </w:r>
      <w:r w:rsidRPr="004349DE">
        <w:rPr>
          <w:rFonts w:asciiTheme="minorHAnsi" w:hAnsiTheme="minorHAnsi" w:cstheme="minorHAnsi"/>
          <w:b/>
          <w:bCs/>
          <w:sz w:val="22"/>
          <w:szCs w:val="22"/>
        </w:rPr>
        <w:t>allegata</w:t>
      </w:r>
      <w:r w:rsidRPr="004349DE">
        <w:rPr>
          <w:rFonts w:asciiTheme="minorHAnsi" w:hAnsiTheme="minorHAnsi" w:cstheme="minorHAnsi"/>
          <w:sz w:val="22"/>
          <w:szCs w:val="22"/>
        </w:rPr>
        <w:t xml:space="preserve"> – ha reso noto di aver approntato una procedura per il rilascio “on line” del permesso di guida provvisorio, di cui all’art. 59 della legge 29 luglio 2010, n. 120, il quale prevede che “</w:t>
      </w:r>
      <w:r w:rsidRPr="004349DE">
        <w:rPr>
          <w:rFonts w:asciiTheme="minorHAnsi" w:hAnsiTheme="minorHAnsi" w:cstheme="minorHAnsi"/>
          <w:i/>
          <w:iCs/>
          <w:sz w:val="22"/>
          <w:szCs w:val="22"/>
        </w:rPr>
        <w:t>Ai titolari di patente di guida, chiamati per sottoporsi alla prescritta visita medica presso le competenti commissioni mediche locali per il rinnovo della patente stessa, gli UMC sono autorizzati a rilasciare, per una sola volta, un permesso di guida provvisorio, valido fino all’esito finale delle procedure di rinnovo</w:t>
      </w:r>
      <w:r w:rsidRPr="004349DE">
        <w:rPr>
          <w:rFonts w:asciiTheme="minorHAnsi" w:hAnsiTheme="minorHAnsi" w:cstheme="minorHAnsi"/>
          <w:sz w:val="22"/>
          <w:szCs w:val="22"/>
        </w:rPr>
        <w:t>”.</w:t>
      </w:r>
    </w:p>
    <w:p w14:paraId="2DB98D36" w14:textId="77777777" w:rsidR="004349DE" w:rsidRPr="004349DE" w:rsidRDefault="004349DE" w:rsidP="004349DE">
      <w:pPr>
        <w:ind w:left="142"/>
        <w:jc w:val="both"/>
        <w:rPr>
          <w:rFonts w:asciiTheme="minorHAnsi" w:hAnsiTheme="minorHAnsi" w:cstheme="minorHAnsi"/>
          <w:sz w:val="22"/>
          <w:szCs w:val="22"/>
        </w:rPr>
      </w:pPr>
    </w:p>
    <w:p w14:paraId="447D573B" w14:textId="426B0A63" w:rsid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t>Al fine di consentire all’utenza di ottenere senza gravosi oneri burocratici il permesso di guida provvisorio che può essere rilasciato esclusivamente se, al momento della sua richiesta, la patente da rinnovare è ancora in corso di validità, la DG MOT ha stabilito che esso può essere emesso esclusivamente con procedura telematica.</w:t>
      </w:r>
    </w:p>
    <w:p w14:paraId="1F7A5388" w14:textId="77777777" w:rsidR="004349DE" w:rsidRPr="004349DE" w:rsidRDefault="004349DE" w:rsidP="004349DE">
      <w:pPr>
        <w:ind w:left="142"/>
        <w:jc w:val="both"/>
        <w:rPr>
          <w:rFonts w:asciiTheme="minorHAnsi" w:hAnsiTheme="minorHAnsi" w:cstheme="minorHAnsi"/>
          <w:sz w:val="22"/>
          <w:szCs w:val="22"/>
        </w:rPr>
      </w:pPr>
    </w:p>
    <w:p w14:paraId="17884528" w14:textId="77777777" w:rsidR="004349DE" w:rsidRP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t>La procedura per il rilascio del permesso di guida provvisorio sarà in linea dal 13 luglio 2020.</w:t>
      </w:r>
    </w:p>
    <w:p w14:paraId="61D1D763" w14:textId="6333A0DB" w:rsid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t xml:space="preserve">Il conducente, se già titolare di credenziali per l’accesso al sito </w:t>
      </w:r>
      <w:hyperlink r:id="rId7" w:history="1">
        <w:r w:rsidRPr="004349DE">
          <w:rPr>
            <w:rStyle w:val="Collegamentoipertestuale"/>
            <w:rFonts w:asciiTheme="minorHAnsi" w:hAnsiTheme="minorHAnsi" w:cstheme="minorHAnsi"/>
            <w:sz w:val="22"/>
            <w:szCs w:val="22"/>
          </w:rPr>
          <w:t>www.ilportaledellautomobilista.it</w:t>
        </w:r>
      </w:hyperlink>
      <w:r w:rsidRPr="004349DE">
        <w:rPr>
          <w:rFonts w:asciiTheme="minorHAnsi" w:hAnsiTheme="minorHAnsi" w:cstheme="minorHAnsi"/>
          <w:sz w:val="22"/>
          <w:szCs w:val="22"/>
        </w:rPr>
        <w:t xml:space="preserve"> potrà collegarsi al portale e selezionare la funzione “Rilascio permesso di guida provvisorio”, altrimenti potrà accreditarsi seguendo la modalità prevista sullo stesso portale. Successivamente dovrà:</w:t>
      </w:r>
    </w:p>
    <w:p w14:paraId="5249611A" w14:textId="77777777" w:rsidR="004349DE" w:rsidRPr="004349DE" w:rsidRDefault="004349DE" w:rsidP="004349DE">
      <w:pPr>
        <w:ind w:left="142"/>
        <w:jc w:val="both"/>
        <w:rPr>
          <w:rFonts w:asciiTheme="minorHAnsi" w:hAnsiTheme="minorHAnsi" w:cstheme="minorHAnsi"/>
          <w:sz w:val="22"/>
          <w:szCs w:val="22"/>
        </w:rPr>
      </w:pPr>
    </w:p>
    <w:p w14:paraId="4A40D239" w14:textId="134E535E" w:rsidR="004349DE" w:rsidRPr="004349DE" w:rsidRDefault="004349DE" w:rsidP="004349DE">
      <w:pPr>
        <w:pStyle w:val="Paragrafoelenco"/>
        <w:numPr>
          <w:ilvl w:val="0"/>
          <w:numId w:val="33"/>
        </w:numPr>
        <w:spacing w:after="0" w:line="240" w:lineRule="auto"/>
        <w:jc w:val="both"/>
        <w:rPr>
          <w:rFonts w:cstheme="minorHAnsi"/>
        </w:rPr>
      </w:pPr>
      <w:r w:rsidRPr="004349DE">
        <w:rPr>
          <w:rFonts w:cstheme="minorHAnsi"/>
        </w:rPr>
        <w:t>inserire nella pagina web presentata dalla predetta funzione i dati richiesti, tra cui:</w:t>
      </w:r>
    </w:p>
    <w:p w14:paraId="33CDA5B5" w14:textId="111176F3" w:rsidR="004349DE" w:rsidRPr="004349DE" w:rsidRDefault="004349DE" w:rsidP="004349DE">
      <w:pPr>
        <w:pStyle w:val="Paragrafoelenco"/>
        <w:numPr>
          <w:ilvl w:val="0"/>
          <w:numId w:val="34"/>
        </w:numPr>
        <w:spacing w:after="0" w:line="240" w:lineRule="auto"/>
        <w:ind w:left="1276"/>
        <w:jc w:val="both"/>
        <w:rPr>
          <w:rFonts w:cstheme="minorHAnsi"/>
        </w:rPr>
      </w:pPr>
      <w:r w:rsidRPr="004349DE">
        <w:rPr>
          <w:rFonts w:cstheme="minorHAnsi"/>
        </w:rPr>
        <w:t>l’indicazione della data di prenotazione della visita di accertamento dei requisiti di idoneità psicofisica presso la commissione medica locale;</w:t>
      </w:r>
    </w:p>
    <w:p w14:paraId="735AD1CA" w14:textId="70618A62" w:rsidR="004349DE" w:rsidRPr="004349DE" w:rsidRDefault="004349DE" w:rsidP="004349DE">
      <w:pPr>
        <w:pStyle w:val="Paragrafoelenco"/>
        <w:numPr>
          <w:ilvl w:val="0"/>
          <w:numId w:val="34"/>
        </w:numPr>
        <w:spacing w:after="0" w:line="240" w:lineRule="auto"/>
        <w:ind w:left="1276"/>
        <w:jc w:val="both"/>
        <w:rPr>
          <w:rFonts w:cstheme="minorHAnsi"/>
        </w:rPr>
      </w:pPr>
      <w:r w:rsidRPr="004349DE">
        <w:rPr>
          <w:rFonts w:cstheme="minorHAnsi"/>
        </w:rPr>
        <w:t>la denominazione e la sede della commissione medica locale presso la quale è stata prenotata la visita;</w:t>
      </w:r>
    </w:p>
    <w:p w14:paraId="7E2F25B2" w14:textId="79BE12EF" w:rsidR="004349DE" w:rsidRPr="004349DE" w:rsidRDefault="004349DE" w:rsidP="004349DE">
      <w:pPr>
        <w:pStyle w:val="Paragrafoelenco"/>
        <w:numPr>
          <w:ilvl w:val="0"/>
          <w:numId w:val="33"/>
        </w:numPr>
        <w:spacing w:after="0" w:line="240" w:lineRule="auto"/>
        <w:jc w:val="both"/>
        <w:rPr>
          <w:rFonts w:cstheme="minorHAnsi"/>
        </w:rPr>
      </w:pPr>
      <w:r w:rsidRPr="004349DE">
        <w:rPr>
          <w:rFonts w:cstheme="minorHAnsi"/>
        </w:rPr>
        <w:t xml:space="preserve">assolvere all’imposta di bollo tramite pagamento elettronico. </w:t>
      </w:r>
    </w:p>
    <w:p w14:paraId="65CC38E4" w14:textId="77777777" w:rsidR="004349DE" w:rsidRDefault="004349DE" w:rsidP="004349DE">
      <w:pPr>
        <w:ind w:left="142"/>
        <w:jc w:val="both"/>
        <w:rPr>
          <w:rFonts w:asciiTheme="minorHAnsi" w:hAnsiTheme="minorHAnsi" w:cstheme="minorHAnsi"/>
          <w:sz w:val="22"/>
          <w:szCs w:val="22"/>
        </w:rPr>
      </w:pPr>
    </w:p>
    <w:p w14:paraId="71C60C7B" w14:textId="0CA694F4" w:rsid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t xml:space="preserve">Espletate </w:t>
      </w:r>
      <w:r w:rsidR="00474436">
        <w:rPr>
          <w:rFonts w:asciiTheme="minorHAnsi" w:hAnsiTheme="minorHAnsi" w:cstheme="minorHAnsi"/>
          <w:sz w:val="22"/>
          <w:szCs w:val="22"/>
        </w:rPr>
        <w:t>queste</w:t>
      </w:r>
      <w:r w:rsidRPr="004349DE">
        <w:rPr>
          <w:rFonts w:asciiTheme="minorHAnsi" w:hAnsiTheme="minorHAnsi" w:cstheme="minorHAnsi"/>
          <w:sz w:val="22"/>
          <w:szCs w:val="22"/>
        </w:rPr>
        <w:t xml:space="preserve"> operazioni, il conducente potrà stampare il permesso di guida provvisorio generato nel formato PDF e conforme al modello allegato.</w:t>
      </w:r>
    </w:p>
    <w:p w14:paraId="717A12AB" w14:textId="77777777" w:rsidR="004349DE" w:rsidRPr="004349DE" w:rsidRDefault="004349DE" w:rsidP="004349DE">
      <w:pPr>
        <w:ind w:left="142"/>
        <w:jc w:val="both"/>
        <w:rPr>
          <w:rFonts w:asciiTheme="minorHAnsi" w:hAnsiTheme="minorHAnsi" w:cstheme="minorHAnsi"/>
          <w:sz w:val="22"/>
          <w:szCs w:val="22"/>
        </w:rPr>
      </w:pPr>
    </w:p>
    <w:p w14:paraId="55D9BD66" w14:textId="732B20BB" w:rsid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t>Il rilascio del permesso di guida provvisorio “on line” potrà essere richiesto dal conducente anche tramite le autoscuole o gli studi di consulenza automobilistica, ovvero potrà presentare richiesta anche direttamente all’Ufficio della Motorizzazione; in tale caso, dovrà assolvere al pagamento dell’imposta di bollo tramite versamento su c/c postale n. 4028 o producendo una marca da bollo da apporre direttamente sul permesso di guida provvisorio.</w:t>
      </w:r>
    </w:p>
    <w:p w14:paraId="58939474" w14:textId="77777777" w:rsidR="004349DE" w:rsidRPr="004349DE" w:rsidRDefault="004349DE" w:rsidP="004349DE">
      <w:pPr>
        <w:ind w:left="142"/>
        <w:jc w:val="both"/>
        <w:rPr>
          <w:rFonts w:asciiTheme="minorHAnsi" w:hAnsiTheme="minorHAnsi" w:cstheme="minorHAnsi"/>
          <w:sz w:val="22"/>
          <w:szCs w:val="22"/>
        </w:rPr>
      </w:pPr>
    </w:p>
    <w:p w14:paraId="1D43CF7E" w14:textId="327DC92E" w:rsid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t>Il permesso di guida provvisorio conterrà un codice univoco, generato dal portale dell’automobilista, che consentirà agli organi di polizia preposti al controllo su strada di verificare, collegandosi al portale e digitando il numero della patente, l’autenticità del documento. Esso, unitamente alla ricevuta di prenotazione della visita sanitaria rilasciata dalla commissione medica locale, dovrà essere allegat</w:t>
      </w:r>
      <w:r w:rsidR="00474436">
        <w:rPr>
          <w:rFonts w:asciiTheme="minorHAnsi" w:hAnsiTheme="minorHAnsi" w:cstheme="minorHAnsi"/>
          <w:sz w:val="22"/>
          <w:szCs w:val="22"/>
        </w:rPr>
        <w:t>o</w:t>
      </w:r>
      <w:r w:rsidRPr="004349DE">
        <w:rPr>
          <w:rFonts w:asciiTheme="minorHAnsi" w:hAnsiTheme="minorHAnsi" w:cstheme="minorHAnsi"/>
          <w:sz w:val="22"/>
          <w:szCs w:val="22"/>
        </w:rPr>
        <w:t xml:space="preserve"> alla patente e consentirà al conducente di guidare fino alla data in cui è stato fissato l’accertamento sanitario.</w:t>
      </w:r>
    </w:p>
    <w:p w14:paraId="5DA01707" w14:textId="77777777" w:rsidR="004349DE" w:rsidRPr="004349DE" w:rsidRDefault="004349DE" w:rsidP="004349DE">
      <w:pPr>
        <w:ind w:left="142"/>
        <w:jc w:val="both"/>
        <w:rPr>
          <w:rFonts w:asciiTheme="minorHAnsi" w:hAnsiTheme="minorHAnsi" w:cstheme="minorHAnsi"/>
          <w:sz w:val="22"/>
          <w:szCs w:val="22"/>
        </w:rPr>
      </w:pPr>
    </w:p>
    <w:p w14:paraId="4D7BDBA8" w14:textId="77777777" w:rsidR="004349DE" w:rsidRP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lastRenderedPageBreak/>
        <w:t>Tale procedura si applica anche nei casi di prenotazione di accertamento sanitario presso la commissione medica locale ai fini del rilascio degli attestati previsti dall’art. 115, comma 2, del codice della strada:</w:t>
      </w:r>
    </w:p>
    <w:p w14:paraId="23A68F6E" w14:textId="77777777" w:rsidR="004349DE" w:rsidRPr="004349DE" w:rsidRDefault="004349DE" w:rsidP="004349DE">
      <w:pPr>
        <w:pStyle w:val="Paragrafoelenco"/>
        <w:numPr>
          <w:ilvl w:val="0"/>
          <w:numId w:val="32"/>
        </w:numPr>
        <w:spacing w:after="0" w:line="240" w:lineRule="auto"/>
        <w:jc w:val="both"/>
        <w:rPr>
          <w:rFonts w:cstheme="minorHAnsi"/>
        </w:rPr>
      </w:pPr>
      <w:r w:rsidRPr="004349DE">
        <w:rPr>
          <w:rFonts w:cstheme="minorHAnsi"/>
        </w:rPr>
        <w:t>lettera a) per la guida di autotreni ed autoarticolati la cui massa complessiva a pieno carico sia superiore a 20 t., da parte di conducenti di età superiore a 65 anni;</w:t>
      </w:r>
    </w:p>
    <w:p w14:paraId="47D928CE" w14:textId="1E9BB1A5" w:rsidR="004349DE" w:rsidRPr="004349DE" w:rsidRDefault="004349DE" w:rsidP="004349DE">
      <w:pPr>
        <w:pStyle w:val="Paragrafoelenco"/>
        <w:numPr>
          <w:ilvl w:val="0"/>
          <w:numId w:val="32"/>
        </w:numPr>
        <w:spacing w:after="0" w:line="240" w:lineRule="auto"/>
        <w:jc w:val="both"/>
        <w:rPr>
          <w:rFonts w:cstheme="minorHAnsi"/>
        </w:rPr>
      </w:pPr>
      <w:r w:rsidRPr="004349DE">
        <w:rPr>
          <w:rFonts w:cstheme="minorHAnsi"/>
        </w:rPr>
        <w:t>lettera b) per la guida di autobus, autocarri, autotreni autoarticolati, autosnodati adibiti al trasporto di persone, da parte di conducenti di età superiore a 60 anni.</w:t>
      </w:r>
    </w:p>
    <w:p w14:paraId="5D9CCB64" w14:textId="77777777" w:rsidR="004349DE" w:rsidRDefault="004349DE" w:rsidP="004349DE">
      <w:pPr>
        <w:ind w:left="142"/>
        <w:jc w:val="both"/>
        <w:rPr>
          <w:rFonts w:asciiTheme="minorHAnsi" w:hAnsiTheme="minorHAnsi" w:cstheme="minorHAnsi"/>
          <w:sz w:val="22"/>
          <w:szCs w:val="22"/>
        </w:rPr>
      </w:pPr>
    </w:p>
    <w:p w14:paraId="70FF495D" w14:textId="61A04C52" w:rsidR="004349DE" w:rsidRPr="004349DE" w:rsidRDefault="004349DE" w:rsidP="004349DE">
      <w:pPr>
        <w:ind w:left="142"/>
        <w:jc w:val="both"/>
        <w:rPr>
          <w:rFonts w:asciiTheme="minorHAnsi" w:hAnsiTheme="minorHAnsi" w:cstheme="minorHAnsi"/>
          <w:sz w:val="22"/>
          <w:szCs w:val="22"/>
        </w:rPr>
      </w:pPr>
      <w:r w:rsidRPr="004349DE">
        <w:rPr>
          <w:rFonts w:asciiTheme="minorHAnsi" w:hAnsiTheme="minorHAnsi" w:cstheme="minorHAnsi"/>
          <w:sz w:val="22"/>
          <w:szCs w:val="22"/>
        </w:rPr>
        <w:t>Qualora alla data fissata per la visita medica non fosse possibile procedere all’accertamento sanitario, unicamente per impedimento della commissione medica locale, il rilascio di un permesso di guida provvisorio fino a nuova data di fissazione della visita potrà essere richiesto dall’utente esclusivamente presso l’Ufficio Motorizzazione civile, previa presentazione di un’attestazione della commissione medica locale che indichi le cause dell’impedimento.</w:t>
      </w:r>
    </w:p>
    <w:p w14:paraId="6F708672" w14:textId="51672CFB" w:rsidR="00105D79" w:rsidRPr="004349DE" w:rsidRDefault="00105D79" w:rsidP="004349DE">
      <w:pPr>
        <w:ind w:left="142"/>
        <w:jc w:val="both"/>
        <w:rPr>
          <w:rFonts w:asciiTheme="minorHAnsi" w:eastAsia="Calibri" w:hAnsiTheme="minorHAnsi" w:cstheme="minorHAnsi"/>
          <w:sz w:val="22"/>
          <w:szCs w:val="22"/>
        </w:rPr>
      </w:pPr>
    </w:p>
    <w:p w14:paraId="7E3567C8" w14:textId="2FAC229B" w:rsidR="00105D79" w:rsidRPr="004349DE" w:rsidRDefault="00105D79" w:rsidP="004349DE">
      <w:pPr>
        <w:ind w:left="142"/>
        <w:jc w:val="both"/>
        <w:rPr>
          <w:rFonts w:asciiTheme="minorHAnsi" w:eastAsia="Calibri" w:hAnsiTheme="minorHAnsi" w:cstheme="minorHAnsi"/>
          <w:sz w:val="22"/>
          <w:szCs w:val="22"/>
        </w:rPr>
      </w:pPr>
    </w:p>
    <w:p w14:paraId="79B8738A" w14:textId="3435702B" w:rsidR="00864FBB" w:rsidRPr="004349DE" w:rsidRDefault="00864FBB" w:rsidP="004349DE">
      <w:pPr>
        <w:ind w:left="142"/>
        <w:jc w:val="both"/>
        <w:rPr>
          <w:rFonts w:asciiTheme="minorHAnsi" w:eastAsia="Calibri" w:hAnsiTheme="minorHAnsi" w:cstheme="minorHAnsi"/>
          <w:sz w:val="22"/>
          <w:szCs w:val="22"/>
        </w:rPr>
      </w:pPr>
    </w:p>
    <w:p w14:paraId="011CDEFE" w14:textId="77777777" w:rsidR="00864FBB" w:rsidRPr="004349DE" w:rsidRDefault="00864FBB" w:rsidP="004349DE">
      <w:pPr>
        <w:ind w:left="142"/>
        <w:jc w:val="both"/>
        <w:rPr>
          <w:rFonts w:asciiTheme="minorHAnsi" w:eastAsia="Calibri" w:hAnsiTheme="minorHAnsi" w:cstheme="minorHAnsi"/>
          <w:sz w:val="22"/>
          <w:szCs w:val="22"/>
        </w:rPr>
      </w:pPr>
    </w:p>
    <w:p w14:paraId="3CC06F3F" w14:textId="77777777" w:rsidR="00105D79" w:rsidRPr="004349DE" w:rsidRDefault="00105D79" w:rsidP="004349DE">
      <w:pPr>
        <w:ind w:left="142"/>
        <w:jc w:val="both"/>
        <w:rPr>
          <w:rFonts w:asciiTheme="minorHAnsi" w:eastAsia="Calibri" w:hAnsiTheme="minorHAnsi" w:cstheme="minorHAnsi"/>
          <w:sz w:val="22"/>
          <w:szCs w:val="22"/>
        </w:rPr>
      </w:pPr>
    </w:p>
    <w:p w14:paraId="7729E525" w14:textId="77777777" w:rsidR="00105D79" w:rsidRPr="004349DE" w:rsidRDefault="00105D79" w:rsidP="004349DE">
      <w:pPr>
        <w:ind w:left="142"/>
        <w:jc w:val="both"/>
        <w:rPr>
          <w:rFonts w:asciiTheme="minorHAnsi" w:eastAsia="Calibri" w:hAnsiTheme="minorHAnsi" w:cstheme="minorHAnsi"/>
          <w:sz w:val="22"/>
          <w:szCs w:val="22"/>
        </w:rPr>
      </w:pPr>
    </w:p>
    <w:p w14:paraId="58C20922" w14:textId="0B08C638" w:rsidR="008C1069" w:rsidRPr="004349DE" w:rsidRDefault="008C1069" w:rsidP="004349DE">
      <w:pPr>
        <w:autoSpaceDE w:val="0"/>
        <w:autoSpaceDN w:val="0"/>
        <w:adjustRightInd w:val="0"/>
        <w:ind w:left="142"/>
        <w:jc w:val="both"/>
        <w:rPr>
          <w:rFonts w:asciiTheme="minorHAnsi" w:hAnsiTheme="minorHAnsi" w:cstheme="minorHAnsi"/>
          <w:b/>
          <w:bCs/>
          <w:sz w:val="22"/>
          <w:szCs w:val="22"/>
        </w:rPr>
      </w:pPr>
      <w:r w:rsidRPr="004349DE">
        <w:rPr>
          <w:rFonts w:asciiTheme="minorHAnsi" w:hAnsiTheme="minorHAnsi" w:cstheme="minorHAnsi"/>
          <w:b/>
          <w:bCs/>
          <w:sz w:val="22"/>
          <w:szCs w:val="22"/>
        </w:rPr>
        <w:t>Riferimenti:</w:t>
      </w:r>
    </w:p>
    <w:p w14:paraId="26E5523E" w14:textId="612E7048" w:rsidR="008C1069" w:rsidRPr="004349DE" w:rsidRDefault="008C1069" w:rsidP="004349DE">
      <w:pPr>
        <w:autoSpaceDE w:val="0"/>
        <w:autoSpaceDN w:val="0"/>
        <w:adjustRightInd w:val="0"/>
        <w:ind w:left="142"/>
        <w:jc w:val="both"/>
        <w:rPr>
          <w:rFonts w:asciiTheme="minorHAnsi" w:hAnsiTheme="minorHAnsi" w:cstheme="minorHAnsi"/>
          <w:sz w:val="22"/>
          <w:szCs w:val="22"/>
        </w:rPr>
      </w:pPr>
      <w:r w:rsidRPr="004349DE">
        <w:rPr>
          <w:rFonts w:asciiTheme="minorHAnsi" w:hAnsiTheme="minorHAnsi" w:cstheme="minorHAnsi"/>
          <w:sz w:val="22"/>
          <w:szCs w:val="22"/>
        </w:rPr>
        <w:t xml:space="preserve">Confindustria Umbria </w:t>
      </w:r>
      <w:r w:rsidR="00105D79" w:rsidRPr="004349DE">
        <w:rPr>
          <w:rFonts w:asciiTheme="minorHAnsi" w:hAnsiTheme="minorHAnsi" w:cstheme="minorHAnsi"/>
          <w:sz w:val="22"/>
          <w:szCs w:val="22"/>
        </w:rPr>
        <w:t>–</w:t>
      </w:r>
      <w:r w:rsidRPr="004349DE">
        <w:rPr>
          <w:rFonts w:asciiTheme="minorHAnsi" w:hAnsiTheme="minorHAnsi" w:cstheme="minorHAnsi"/>
          <w:sz w:val="22"/>
          <w:szCs w:val="22"/>
        </w:rPr>
        <w:t xml:space="preserve"> Area Ambiente e Sicurezza – </w:t>
      </w:r>
      <w:hyperlink r:id="rId8" w:history="1">
        <w:r w:rsidRPr="004349DE">
          <w:rPr>
            <w:rStyle w:val="Collegamentoipertestuale"/>
            <w:rFonts w:asciiTheme="minorHAnsi" w:hAnsiTheme="minorHAnsi" w:cstheme="minorHAnsi"/>
            <w:sz w:val="22"/>
            <w:szCs w:val="22"/>
          </w:rPr>
          <w:t>trasporti@confindustria.umbria.it</w:t>
        </w:r>
      </w:hyperlink>
    </w:p>
    <w:p w14:paraId="4690D5C9" w14:textId="1B240F2F" w:rsidR="008C1069" w:rsidRPr="004349DE" w:rsidRDefault="00B166DE" w:rsidP="004349DE">
      <w:pPr>
        <w:autoSpaceDE w:val="0"/>
        <w:autoSpaceDN w:val="0"/>
        <w:adjustRightInd w:val="0"/>
        <w:ind w:left="142"/>
        <w:jc w:val="both"/>
        <w:rPr>
          <w:rFonts w:asciiTheme="minorHAnsi" w:hAnsiTheme="minorHAnsi" w:cstheme="minorHAnsi"/>
          <w:sz w:val="22"/>
          <w:szCs w:val="22"/>
        </w:rPr>
      </w:pPr>
      <w:r w:rsidRPr="004349DE">
        <w:rPr>
          <w:rFonts w:asciiTheme="minorHAnsi" w:hAnsiTheme="minorHAnsi" w:cstheme="minorHAnsi"/>
          <w:sz w:val="22"/>
          <w:szCs w:val="22"/>
        </w:rPr>
        <w:t xml:space="preserve">Dott. Dominici Tel. 0744/443418 </w:t>
      </w:r>
      <w:r w:rsidR="00105D79" w:rsidRPr="004349DE">
        <w:rPr>
          <w:rFonts w:asciiTheme="minorHAnsi" w:hAnsiTheme="minorHAnsi" w:cstheme="minorHAnsi"/>
          <w:sz w:val="22"/>
          <w:szCs w:val="22"/>
        </w:rPr>
        <w:t>–</w:t>
      </w:r>
      <w:r w:rsidRPr="004349DE">
        <w:rPr>
          <w:rFonts w:asciiTheme="minorHAnsi" w:hAnsiTheme="minorHAnsi" w:cstheme="minorHAnsi"/>
          <w:sz w:val="22"/>
          <w:szCs w:val="22"/>
        </w:rPr>
        <w:t xml:space="preserve"> </w:t>
      </w:r>
      <w:r w:rsidR="00E31F67" w:rsidRPr="004349DE">
        <w:rPr>
          <w:rFonts w:asciiTheme="minorHAnsi" w:hAnsiTheme="minorHAnsi" w:cstheme="minorHAnsi"/>
          <w:sz w:val="22"/>
          <w:szCs w:val="22"/>
        </w:rPr>
        <w:t>Dott. Di Matteo Tel. 075/5820227</w:t>
      </w:r>
    </w:p>
    <w:p w14:paraId="2040C7EF" w14:textId="20E2CAEC" w:rsidR="00E6496C" w:rsidRPr="004349DE" w:rsidRDefault="00E6496C" w:rsidP="004349DE">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378F85B8" w14:textId="77777777" w:rsidR="000A0BC4" w:rsidRPr="004349DE" w:rsidRDefault="000A0BC4" w:rsidP="004349DE">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085A9036" w14:textId="51E65FA0" w:rsidR="00105D79" w:rsidRPr="004349DE" w:rsidRDefault="00105D79" w:rsidP="004349DE">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0DEF70BE" w14:textId="77777777" w:rsidR="007B7A37" w:rsidRPr="004349DE" w:rsidRDefault="007B7A37" w:rsidP="004349DE">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35EF3EFC" w14:textId="77777777" w:rsidR="00105D79" w:rsidRPr="004349DE" w:rsidRDefault="00105D79" w:rsidP="004349DE">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CFEE0C5" w14:textId="687DA787" w:rsidR="00FA09FD" w:rsidRPr="004349DE" w:rsidRDefault="00FA09FD" w:rsidP="004349DE">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4349DE">
        <w:rPr>
          <w:rFonts w:asciiTheme="minorHAnsi" w:hAnsiTheme="minorHAnsi" w:cstheme="minorHAnsi"/>
          <w:sz w:val="22"/>
          <w:szCs w:val="22"/>
        </w:rPr>
        <w:t xml:space="preserve">Pubblicata il </w:t>
      </w:r>
      <w:r w:rsidR="009B64E7" w:rsidRPr="004349DE">
        <w:rPr>
          <w:rFonts w:asciiTheme="minorHAnsi" w:hAnsiTheme="minorHAnsi" w:cstheme="minorHAnsi"/>
          <w:sz w:val="22"/>
          <w:szCs w:val="22"/>
        </w:rPr>
        <w:t>1</w:t>
      </w:r>
      <w:r w:rsidR="008C7A45" w:rsidRPr="004349DE">
        <w:rPr>
          <w:rFonts w:asciiTheme="minorHAnsi" w:hAnsiTheme="minorHAnsi" w:cstheme="minorHAnsi"/>
          <w:sz w:val="22"/>
          <w:szCs w:val="22"/>
        </w:rPr>
        <w:t>3</w:t>
      </w:r>
      <w:r w:rsidR="00D14226" w:rsidRPr="004349DE">
        <w:rPr>
          <w:rFonts w:asciiTheme="minorHAnsi" w:hAnsiTheme="minorHAnsi" w:cstheme="minorHAnsi"/>
          <w:sz w:val="22"/>
          <w:szCs w:val="22"/>
        </w:rPr>
        <w:t>/07</w:t>
      </w:r>
      <w:r w:rsidR="00051C34" w:rsidRPr="004349DE">
        <w:rPr>
          <w:rFonts w:asciiTheme="minorHAnsi" w:hAnsiTheme="minorHAnsi" w:cstheme="minorHAnsi"/>
          <w:sz w:val="22"/>
          <w:szCs w:val="22"/>
        </w:rPr>
        <w:t>/2020</w:t>
      </w:r>
    </w:p>
    <w:sectPr w:rsidR="00FA09FD" w:rsidRPr="004349DE" w:rsidSect="00EF461E">
      <w:headerReference w:type="first" r:id="rId9"/>
      <w:footerReference w:type="first" r:id="rId10"/>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EBB6E" w14:textId="77777777" w:rsidR="00910F51" w:rsidRDefault="00910F51">
      <w:r>
        <w:separator/>
      </w:r>
    </w:p>
  </w:endnote>
  <w:endnote w:type="continuationSeparator" w:id="0">
    <w:p w14:paraId="511A796B" w14:textId="77777777" w:rsidR="00910F51" w:rsidRDefault="0091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21FFE" w14:textId="77777777" w:rsidR="00910F51" w:rsidRDefault="00910F51">
      <w:r>
        <w:separator/>
      </w:r>
    </w:p>
  </w:footnote>
  <w:footnote w:type="continuationSeparator" w:id="0">
    <w:p w14:paraId="560F896A" w14:textId="77777777" w:rsidR="00910F51" w:rsidRDefault="0091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FD"/>
    <w:multiLevelType w:val="hybridMultilevel"/>
    <w:tmpl w:val="F95C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812C7"/>
    <w:multiLevelType w:val="multilevel"/>
    <w:tmpl w:val="2850EA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240FC2"/>
    <w:multiLevelType w:val="multilevel"/>
    <w:tmpl w:val="7E3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C5817"/>
    <w:multiLevelType w:val="hybridMultilevel"/>
    <w:tmpl w:val="A1D6FC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15603D8A"/>
    <w:multiLevelType w:val="hybridMultilevel"/>
    <w:tmpl w:val="C76E45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3F3325"/>
    <w:multiLevelType w:val="hybridMultilevel"/>
    <w:tmpl w:val="A078A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882341"/>
    <w:multiLevelType w:val="hybridMultilevel"/>
    <w:tmpl w:val="E042FE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3C5543E8"/>
    <w:multiLevelType w:val="hybridMultilevel"/>
    <w:tmpl w:val="9A622B1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3EE0581E"/>
    <w:multiLevelType w:val="hybridMultilevel"/>
    <w:tmpl w:val="A33E03E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43F313D9"/>
    <w:multiLevelType w:val="hybridMultilevel"/>
    <w:tmpl w:val="21D67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6"/>
  </w:num>
  <w:num w:numId="2">
    <w:abstractNumId w:val="25"/>
  </w:num>
  <w:num w:numId="3">
    <w:abstractNumId w:val="9"/>
  </w:num>
  <w:num w:numId="4">
    <w:abstractNumId w:val="30"/>
  </w:num>
  <w:num w:numId="5">
    <w:abstractNumId w:val="32"/>
  </w:num>
  <w:num w:numId="6">
    <w:abstractNumId w:val="10"/>
  </w:num>
  <w:num w:numId="7">
    <w:abstractNumId w:val="16"/>
  </w:num>
  <w:num w:numId="8">
    <w:abstractNumId w:val="27"/>
  </w:num>
  <w:num w:numId="9">
    <w:abstractNumId w:val="24"/>
  </w:num>
  <w:num w:numId="10">
    <w:abstractNumId w:val="12"/>
  </w:num>
  <w:num w:numId="11">
    <w:abstractNumId w:val="31"/>
  </w:num>
  <w:num w:numId="12">
    <w:abstractNumId w:val="14"/>
  </w:num>
  <w:num w:numId="13">
    <w:abstractNumId w:val="13"/>
  </w:num>
  <w:num w:numId="14">
    <w:abstractNumId w:val="26"/>
  </w:num>
  <w:num w:numId="15">
    <w:abstractNumId w:val="33"/>
  </w:num>
  <w:num w:numId="16">
    <w:abstractNumId w:val="7"/>
  </w:num>
  <w:num w:numId="17">
    <w:abstractNumId w:val="29"/>
  </w:num>
  <w:num w:numId="18">
    <w:abstractNumId w:val="11"/>
  </w:num>
  <w:num w:numId="19">
    <w:abstractNumId w:val="17"/>
  </w:num>
  <w:num w:numId="20">
    <w:abstractNumId w:val="4"/>
  </w:num>
  <w:num w:numId="21">
    <w:abstractNumId w:val="28"/>
  </w:num>
  <w:num w:numId="22">
    <w:abstractNumId w:val="2"/>
  </w:num>
  <w:num w:numId="23">
    <w:abstractNumId w:val="18"/>
  </w:num>
  <w:num w:numId="24">
    <w:abstractNumId w:val="15"/>
  </w:num>
  <w:num w:numId="25">
    <w:abstractNumId w:val="0"/>
  </w:num>
  <w:num w:numId="26">
    <w:abstractNumId w:val="3"/>
  </w:num>
  <w:num w:numId="27">
    <w:abstractNumId w:val="1"/>
  </w:num>
  <w:num w:numId="28">
    <w:abstractNumId w:val="20"/>
  </w:num>
  <w:num w:numId="29">
    <w:abstractNumId w:val="5"/>
  </w:num>
  <w:num w:numId="30">
    <w:abstractNumId w:val="8"/>
  </w:num>
  <w:num w:numId="31">
    <w:abstractNumId w:val="19"/>
  </w:num>
  <w:num w:numId="32">
    <w:abstractNumId w:val="23"/>
  </w:num>
  <w:num w:numId="33">
    <w:abstractNumId w:val="22"/>
  </w:num>
  <w:num w:numId="3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679D"/>
    <w:rsid w:val="00012426"/>
    <w:rsid w:val="00012D58"/>
    <w:rsid w:val="00014CFE"/>
    <w:rsid w:val="00015150"/>
    <w:rsid w:val="0001553C"/>
    <w:rsid w:val="00015A06"/>
    <w:rsid w:val="00017F8A"/>
    <w:rsid w:val="00022C88"/>
    <w:rsid w:val="00023552"/>
    <w:rsid w:val="00030516"/>
    <w:rsid w:val="00031409"/>
    <w:rsid w:val="00031C9A"/>
    <w:rsid w:val="00033F32"/>
    <w:rsid w:val="00036369"/>
    <w:rsid w:val="00037418"/>
    <w:rsid w:val="00040563"/>
    <w:rsid w:val="00040CFB"/>
    <w:rsid w:val="00040E13"/>
    <w:rsid w:val="000504FC"/>
    <w:rsid w:val="00050790"/>
    <w:rsid w:val="000508B8"/>
    <w:rsid w:val="00051C34"/>
    <w:rsid w:val="00052071"/>
    <w:rsid w:val="00052711"/>
    <w:rsid w:val="000539CB"/>
    <w:rsid w:val="00054F76"/>
    <w:rsid w:val="00055C3C"/>
    <w:rsid w:val="00060D5D"/>
    <w:rsid w:val="0006625B"/>
    <w:rsid w:val="00067E67"/>
    <w:rsid w:val="000735F4"/>
    <w:rsid w:val="00074106"/>
    <w:rsid w:val="00076E3E"/>
    <w:rsid w:val="00077478"/>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3EFB"/>
    <w:rsid w:val="000C5816"/>
    <w:rsid w:val="000D0E46"/>
    <w:rsid w:val="000D1665"/>
    <w:rsid w:val="000D258E"/>
    <w:rsid w:val="000D3FED"/>
    <w:rsid w:val="000D60F4"/>
    <w:rsid w:val="000D7190"/>
    <w:rsid w:val="000F3879"/>
    <w:rsid w:val="000F5C17"/>
    <w:rsid w:val="000F75D4"/>
    <w:rsid w:val="00100ED7"/>
    <w:rsid w:val="00102C5A"/>
    <w:rsid w:val="001031E9"/>
    <w:rsid w:val="00105D79"/>
    <w:rsid w:val="00115A2B"/>
    <w:rsid w:val="0012199E"/>
    <w:rsid w:val="00121D8E"/>
    <w:rsid w:val="00123130"/>
    <w:rsid w:val="0013046D"/>
    <w:rsid w:val="0013094C"/>
    <w:rsid w:val="00132987"/>
    <w:rsid w:val="0013516E"/>
    <w:rsid w:val="0013518B"/>
    <w:rsid w:val="00135281"/>
    <w:rsid w:val="00142577"/>
    <w:rsid w:val="00147E07"/>
    <w:rsid w:val="00151BDD"/>
    <w:rsid w:val="00156558"/>
    <w:rsid w:val="00162CFC"/>
    <w:rsid w:val="0016786B"/>
    <w:rsid w:val="00174B4A"/>
    <w:rsid w:val="00175A85"/>
    <w:rsid w:val="00177767"/>
    <w:rsid w:val="0018111E"/>
    <w:rsid w:val="00184B48"/>
    <w:rsid w:val="001867E9"/>
    <w:rsid w:val="00187B99"/>
    <w:rsid w:val="00190AD1"/>
    <w:rsid w:val="00190D87"/>
    <w:rsid w:val="00191BDF"/>
    <w:rsid w:val="001920C8"/>
    <w:rsid w:val="001A0EA6"/>
    <w:rsid w:val="001A326F"/>
    <w:rsid w:val="001A3F4A"/>
    <w:rsid w:val="001A5F97"/>
    <w:rsid w:val="001B0991"/>
    <w:rsid w:val="001B0B61"/>
    <w:rsid w:val="001B6900"/>
    <w:rsid w:val="001B7ED8"/>
    <w:rsid w:val="001C016B"/>
    <w:rsid w:val="001C40EE"/>
    <w:rsid w:val="001D02EF"/>
    <w:rsid w:val="001D4E62"/>
    <w:rsid w:val="001D535B"/>
    <w:rsid w:val="001D7618"/>
    <w:rsid w:val="001D7F3D"/>
    <w:rsid w:val="001E08BB"/>
    <w:rsid w:val="001E19DF"/>
    <w:rsid w:val="001E4FE6"/>
    <w:rsid w:val="001E720B"/>
    <w:rsid w:val="001F2ABB"/>
    <w:rsid w:val="001F5160"/>
    <w:rsid w:val="001F53CC"/>
    <w:rsid w:val="00202F9D"/>
    <w:rsid w:val="00203224"/>
    <w:rsid w:val="00207C24"/>
    <w:rsid w:val="00210372"/>
    <w:rsid w:val="00210ED4"/>
    <w:rsid w:val="002131BC"/>
    <w:rsid w:val="002161EA"/>
    <w:rsid w:val="002166C4"/>
    <w:rsid w:val="0022003E"/>
    <w:rsid w:val="00233D5B"/>
    <w:rsid w:val="00234FFA"/>
    <w:rsid w:val="00235BB7"/>
    <w:rsid w:val="002369AB"/>
    <w:rsid w:val="00237B46"/>
    <w:rsid w:val="00243355"/>
    <w:rsid w:val="00243A70"/>
    <w:rsid w:val="002474D0"/>
    <w:rsid w:val="00251D4B"/>
    <w:rsid w:val="00254B89"/>
    <w:rsid w:val="00256DDA"/>
    <w:rsid w:val="00261DFC"/>
    <w:rsid w:val="00261EB5"/>
    <w:rsid w:val="00263DC8"/>
    <w:rsid w:val="00263ECC"/>
    <w:rsid w:val="002645E0"/>
    <w:rsid w:val="00267AF5"/>
    <w:rsid w:val="00271EE3"/>
    <w:rsid w:val="002743A5"/>
    <w:rsid w:val="0027733B"/>
    <w:rsid w:val="00281D98"/>
    <w:rsid w:val="002831C3"/>
    <w:rsid w:val="002864AB"/>
    <w:rsid w:val="002878D5"/>
    <w:rsid w:val="00292A35"/>
    <w:rsid w:val="0029389C"/>
    <w:rsid w:val="002A070A"/>
    <w:rsid w:val="002A0E3E"/>
    <w:rsid w:val="002A1E99"/>
    <w:rsid w:val="002B5135"/>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11FAF"/>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D06"/>
    <w:rsid w:val="003B5C6C"/>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5E5C"/>
    <w:rsid w:val="00415E73"/>
    <w:rsid w:val="00416468"/>
    <w:rsid w:val="004166FC"/>
    <w:rsid w:val="00416739"/>
    <w:rsid w:val="004176D9"/>
    <w:rsid w:val="00417D91"/>
    <w:rsid w:val="004208B0"/>
    <w:rsid w:val="00422AFC"/>
    <w:rsid w:val="0042628C"/>
    <w:rsid w:val="004310C8"/>
    <w:rsid w:val="0043172E"/>
    <w:rsid w:val="004334F8"/>
    <w:rsid w:val="00434368"/>
    <w:rsid w:val="004349DE"/>
    <w:rsid w:val="004367B1"/>
    <w:rsid w:val="00442941"/>
    <w:rsid w:val="00444823"/>
    <w:rsid w:val="004473AB"/>
    <w:rsid w:val="004505AF"/>
    <w:rsid w:val="00452C6F"/>
    <w:rsid w:val="004533F1"/>
    <w:rsid w:val="00453F9C"/>
    <w:rsid w:val="004545E4"/>
    <w:rsid w:val="00460490"/>
    <w:rsid w:val="00460B90"/>
    <w:rsid w:val="004703A2"/>
    <w:rsid w:val="00472D2B"/>
    <w:rsid w:val="00473B65"/>
    <w:rsid w:val="00474436"/>
    <w:rsid w:val="00474617"/>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D0745"/>
    <w:rsid w:val="004D0D80"/>
    <w:rsid w:val="004D11B2"/>
    <w:rsid w:val="004D1867"/>
    <w:rsid w:val="004D48E8"/>
    <w:rsid w:val="004D4C6D"/>
    <w:rsid w:val="004D6689"/>
    <w:rsid w:val="004E0327"/>
    <w:rsid w:val="004E072C"/>
    <w:rsid w:val="004E1135"/>
    <w:rsid w:val="004E2E21"/>
    <w:rsid w:val="004E4D74"/>
    <w:rsid w:val="004E651F"/>
    <w:rsid w:val="004E6896"/>
    <w:rsid w:val="004F1D5D"/>
    <w:rsid w:val="004F2ABA"/>
    <w:rsid w:val="004F6EDA"/>
    <w:rsid w:val="00500EA1"/>
    <w:rsid w:val="005029A2"/>
    <w:rsid w:val="00511A18"/>
    <w:rsid w:val="00512035"/>
    <w:rsid w:val="00512468"/>
    <w:rsid w:val="00513E65"/>
    <w:rsid w:val="00515398"/>
    <w:rsid w:val="0051764A"/>
    <w:rsid w:val="00523407"/>
    <w:rsid w:val="00524EFB"/>
    <w:rsid w:val="00526E6C"/>
    <w:rsid w:val="00530CE2"/>
    <w:rsid w:val="00531CA4"/>
    <w:rsid w:val="00532AF3"/>
    <w:rsid w:val="005340B3"/>
    <w:rsid w:val="005346F7"/>
    <w:rsid w:val="005354D8"/>
    <w:rsid w:val="0053609D"/>
    <w:rsid w:val="0053678B"/>
    <w:rsid w:val="005368B1"/>
    <w:rsid w:val="00541BC3"/>
    <w:rsid w:val="00544C14"/>
    <w:rsid w:val="005456CC"/>
    <w:rsid w:val="00550830"/>
    <w:rsid w:val="00552ADD"/>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613"/>
    <w:rsid w:val="00584B1D"/>
    <w:rsid w:val="005858EE"/>
    <w:rsid w:val="00586269"/>
    <w:rsid w:val="00587A72"/>
    <w:rsid w:val="00594EA8"/>
    <w:rsid w:val="00597481"/>
    <w:rsid w:val="005A1492"/>
    <w:rsid w:val="005A192E"/>
    <w:rsid w:val="005A29F4"/>
    <w:rsid w:val="005A5E55"/>
    <w:rsid w:val="005A7347"/>
    <w:rsid w:val="005B0AAD"/>
    <w:rsid w:val="005B305A"/>
    <w:rsid w:val="005B606F"/>
    <w:rsid w:val="005B700F"/>
    <w:rsid w:val="005C2A8D"/>
    <w:rsid w:val="005C51D8"/>
    <w:rsid w:val="005C626A"/>
    <w:rsid w:val="005C6386"/>
    <w:rsid w:val="005C760F"/>
    <w:rsid w:val="005D46EE"/>
    <w:rsid w:val="005E2816"/>
    <w:rsid w:val="005E3956"/>
    <w:rsid w:val="005E458A"/>
    <w:rsid w:val="005E5DA8"/>
    <w:rsid w:val="005F4278"/>
    <w:rsid w:val="005F738A"/>
    <w:rsid w:val="00606744"/>
    <w:rsid w:val="00607CBF"/>
    <w:rsid w:val="006127CC"/>
    <w:rsid w:val="00617948"/>
    <w:rsid w:val="00621DA9"/>
    <w:rsid w:val="00624B5A"/>
    <w:rsid w:val="00630AEF"/>
    <w:rsid w:val="00632F96"/>
    <w:rsid w:val="00634F20"/>
    <w:rsid w:val="00635D3B"/>
    <w:rsid w:val="00636216"/>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70405"/>
    <w:rsid w:val="0067055C"/>
    <w:rsid w:val="0067483E"/>
    <w:rsid w:val="00677621"/>
    <w:rsid w:val="0068142C"/>
    <w:rsid w:val="00691D13"/>
    <w:rsid w:val="00692840"/>
    <w:rsid w:val="00692E16"/>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3209"/>
    <w:rsid w:val="006D7078"/>
    <w:rsid w:val="006D7D28"/>
    <w:rsid w:val="006E221A"/>
    <w:rsid w:val="006E5B05"/>
    <w:rsid w:val="006E6B13"/>
    <w:rsid w:val="006F14A3"/>
    <w:rsid w:val="006F159B"/>
    <w:rsid w:val="0070006D"/>
    <w:rsid w:val="00701962"/>
    <w:rsid w:val="007021CD"/>
    <w:rsid w:val="0070622D"/>
    <w:rsid w:val="00706AB7"/>
    <w:rsid w:val="00716959"/>
    <w:rsid w:val="0071788E"/>
    <w:rsid w:val="00720E4A"/>
    <w:rsid w:val="007216C4"/>
    <w:rsid w:val="00722AFA"/>
    <w:rsid w:val="00725DFF"/>
    <w:rsid w:val="00732BAE"/>
    <w:rsid w:val="0073518B"/>
    <w:rsid w:val="00737500"/>
    <w:rsid w:val="0074024E"/>
    <w:rsid w:val="00740910"/>
    <w:rsid w:val="007411A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628"/>
    <w:rsid w:val="007B1096"/>
    <w:rsid w:val="007B1FBA"/>
    <w:rsid w:val="007B2520"/>
    <w:rsid w:val="007B3AA0"/>
    <w:rsid w:val="007B3DEB"/>
    <w:rsid w:val="007B4FE7"/>
    <w:rsid w:val="007B6EEB"/>
    <w:rsid w:val="007B72D4"/>
    <w:rsid w:val="007B7A37"/>
    <w:rsid w:val="007B7D2A"/>
    <w:rsid w:val="007C698A"/>
    <w:rsid w:val="007D1B92"/>
    <w:rsid w:val="007D663A"/>
    <w:rsid w:val="007D7A85"/>
    <w:rsid w:val="007E0603"/>
    <w:rsid w:val="007E0A55"/>
    <w:rsid w:val="007E1EAD"/>
    <w:rsid w:val="007E5057"/>
    <w:rsid w:val="007E6FF8"/>
    <w:rsid w:val="007E7D8E"/>
    <w:rsid w:val="007F1747"/>
    <w:rsid w:val="007F18CF"/>
    <w:rsid w:val="007F3972"/>
    <w:rsid w:val="007F43AA"/>
    <w:rsid w:val="007F61DB"/>
    <w:rsid w:val="00802472"/>
    <w:rsid w:val="0081114B"/>
    <w:rsid w:val="008127E1"/>
    <w:rsid w:val="00813BAD"/>
    <w:rsid w:val="00815CB3"/>
    <w:rsid w:val="00822FD9"/>
    <w:rsid w:val="008241F2"/>
    <w:rsid w:val="00824701"/>
    <w:rsid w:val="00830EB0"/>
    <w:rsid w:val="0083119A"/>
    <w:rsid w:val="008317A5"/>
    <w:rsid w:val="00836750"/>
    <w:rsid w:val="008433BB"/>
    <w:rsid w:val="00847ACF"/>
    <w:rsid w:val="008502F3"/>
    <w:rsid w:val="00850549"/>
    <w:rsid w:val="00853B99"/>
    <w:rsid w:val="00861348"/>
    <w:rsid w:val="008624CD"/>
    <w:rsid w:val="00864FBB"/>
    <w:rsid w:val="0087199C"/>
    <w:rsid w:val="00872211"/>
    <w:rsid w:val="0088152F"/>
    <w:rsid w:val="008828D8"/>
    <w:rsid w:val="00884E03"/>
    <w:rsid w:val="00885913"/>
    <w:rsid w:val="0088738D"/>
    <w:rsid w:val="008878E3"/>
    <w:rsid w:val="00892040"/>
    <w:rsid w:val="00893E8D"/>
    <w:rsid w:val="00895D5A"/>
    <w:rsid w:val="008A4AA1"/>
    <w:rsid w:val="008A51D5"/>
    <w:rsid w:val="008A559C"/>
    <w:rsid w:val="008A5F76"/>
    <w:rsid w:val="008A6BD8"/>
    <w:rsid w:val="008B4111"/>
    <w:rsid w:val="008B4820"/>
    <w:rsid w:val="008B79BC"/>
    <w:rsid w:val="008C043B"/>
    <w:rsid w:val="008C1069"/>
    <w:rsid w:val="008C32CD"/>
    <w:rsid w:val="008C54AE"/>
    <w:rsid w:val="008C6FB9"/>
    <w:rsid w:val="008C7A45"/>
    <w:rsid w:val="008D2770"/>
    <w:rsid w:val="008D5DD3"/>
    <w:rsid w:val="008E1028"/>
    <w:rsid w:val="008E1983"/>
    <w:rsid w:val="008E2DCC"/>
    <w:rsid w:val="008E4388"/>
    <w:rsid w:val="008E731C"/>
    <w:rsid w:val="008E7E36"/>
    <w:rsid w:val="008F179C"/>
    <w:rsid w:val="008F1C06"/>
    <w:rsid w:val="008F28C1"/>
    <w:rsid w:val="008F3582"/>
    <w:rsid w:val="008F3959"/>
    <w:rsid w:val="008F7B14"/>
    <w:rsid w:val="00902B38"/>
    <w:rsid w:val="0090616B"/>
    <w:rsid w:val="00910F51"/>
    <w:rsid w:val="00911219"/>
    <w:rsid w:val="00913BDA"/>
    <w:rsid w:val="00914796"/>
    <w:rsid w:val="00914BC8"/>
    <w:rsid w:val="00915E60"/>
    <w:rsid w:val="00923DFD"/>
    <w:rsid w:val="00924E16"/>
    <w:rsid w:val="00927143"/>
    <w:rsid w:val="00934668"/>
    <w:rsid w:val="00935FF3"/>
    <w:rsid w:val="009365B8"/>
    <w:rsid w:val="009401CD"/>
    <w:rsid w:val="009431DB"/>
    <w:rsid w:val="00944494"/>
    <w:rsid w:val="00952818"/>
    <w:rsid w:val="00952E48"/>
    <w:rsid w:val="00957C7D"/>
    <w:rsid w:val="00961CD5"/>
    <w:rsid w:val="0096229E"/>
    <w:rsid w:val="0096394C"/>
    <w:rsid w:val="00967EB0"/>
    <w:rsid w:val="00972881"/>
    <w:rsid w:val="00980756"/>
    <w:rsid w:val="009842ED"/>
    <w:rsid w:val="0098612D"/>
    <w:rsid w:val="0099127D"/>
    <w:rsid w:val="00991709"/>
    <w:rsid w:val="00993CEA"/>
    <w:rsid w:val="009A04D3"/>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47B9"/>
    <w:rsid w:val="009E4B59"/>
    <w:rsid w:val="009E6F49"/>
    <w:rsid w:val="009E7085"/>
    <w:rsid w:val="009E718E"/>
    <w:rsid w:val="009F195B"/>
    <w:rsid w:val="009F1995"/>
    <w:rsid w:val="009F2C5C"/>
    <w:rsid w:val="009F3B27"/>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37103"/>
    <w:rsid w:val="00A40C8D"/>
    <w:rsid w:val="00A41BC3"/>
    <w:rsid w:val="00A448C0"/>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A1828"/>
    <w:rsid w:val="00AA2B5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7ED"/>
    <w:rsid w:val="00AE6C26"/>
    <w:rsid w:val="00AF2BA6"/>
    <w:rsid w:val="00AF303A"/>
    <w:rsid w:val="00AF42B8"/>
    <w:rsid w:val="00AF6A90"/>
    <w:rsid w:val="00B010C0"/>
    <w:rsid w:val="00B01369"/>
    <w:rsid w:val="00B027C9"/>
    <w:rsid w:val="00B03F64"/>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1FBB"/>
    <w:rsid w:val="00BF67A4"/>
    <w:rsid w:val="00BF7FED"/>
    <w:rsid w:val="00C02FEE"/>
    <w:rsid w:val="00C07ECE"/>
    <w:rsid w:val="00C14544"/>
    <w:rsid w:val="00C145E0"/>
    <w:rsid w:val="00C21782"/>
    <w:rsid w:val="00C23FDE"/>
    <w:rsid w:val="00C25495"/>
    <w:rsid w:val="00C25C90"/>
    <w:rsid w:val="00C2663F"/>
    <w:rsid w:val="00C27541"/>
    <w:rsid w:val="00C30199"/>
    <w:rsid w:val="00C333F0"/>
    <w:rsid w:val="00C33685"/>
    <w:rsid w:val="00C34217"/>
    <w:rsid w:val="00C37195"/>
    <w:rsid w:val="00C4203C"/>
    <w:rsid w:val="00C439BB"/>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B45"/>
    <w:rsid w:val="00C85EBB"/>
    <w:rsid w:val="00C90998"/>
    <w:rsid w:val="00C9219E"/>
    <w:rsid w:val="00C9299B"/>
    <w:rsid w:val="00C95987"/>
    <w:rsid w:val="00CA5FB4"/>
    <w:rsid w:val="00CA7173"/>
    <w:rsid w:val="00CA75A0"/>
    <w:rsid w:val="00CB1898"/>
    <w:rsid w:val="00CB7ED3"/>
    <w:rsid w:val="00CC42BA"/>
    <w:rsid w:val="00CC5A06"/>
    <w:rsid w:val="00CC5B8B"/>
    <w:rsid w:val="00CC65FE"/>
    <w:rsid w:val="00CC77DE"/>
    <w:rsid w:val="00CD2AF3"/>
    <w:rsid w:val="00CD58FA"/>
    <w:rsid w:val="00CE39D3"/>
    <w:rsid w:val="00CE5155"/>
    <w:rsid w:val="00CF41FF"/>
    <w:rsid w:val="00CF4B21"/>
    <w:rsid w:val="00CF5FB8"/>
    <w:rsid w:val="00D024F3"/>
    <w:rsid w:val="00D061EC"/>
    <w:rsid w:val="00D06A84"/>
    <w:rsid w:val="00D117B3"/>
    <w:rsid w:val="00D12F9A"/>
    <w:rsid w:val="00D13D47"/>
    <w:rsid w:val="00D14226"/>
    <w:rsid w:val="00D17CBA"/>
    <w:rsid w:val="00D21301"/>
    <w:rsid w:val="00D222D3"/>
    <w:rsid w:val="00D239FA"/>
    <w:rsid w:val="00D23ABA"/>
    <w:rsid w:val="00D23B2F"/>
    <w:rsid w:val="00D30672"/>
    <w:rsid w:val="00D32570"/>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0AB"/>
    <w:rsid w:val="00D85E80"/>
    <w:rsid w:val="00D866DD"/>
    <w:rsid w:val="00D96A53"/>
    <w:rsid w:val="00D97A6E"/>
    <w:rsid w:val="00DA076B"/>
    <w:rsid w:val="00DA0DC7"/>
    <w:rsid w:val="00DA4A1A"/>
    <w:rsid w:val="00DA5F9A"/>
    <w:rsid w:val="00DA70EA"/>
    <w:rsid w:val="00DB29D5"/>
    <w:rsid w:val="00DB2C3D"/>
    <w:rsid w:val="00DC0ED4"/>
    <w:rsid w:val="00DC23FD"/>
    <w:rsid w:val="00DC29E3"/>
    <w:rsid w:val="00DC337A"/>
    <w:rsid w:val="00DC4356"/>
    <w:rsid w:val="00DC658D"/>
    <w:rsid w:val="00DC71FE"/>
    <w:rsid w:val="00DD1AAF"/>
    <w:rsid w:val="00DD1BF2"/>
    <w:rsid w:val="00DD5143"/>
    <w:rsid w:val="00DE4F13"/>
    <w:rsid w:val="00DE5455"/>
    <w:rsid w:val="00DE77E1"/>
    <w:rsid w:val="00DF0987"/>
    <w:rsid w:val="00DF1400"/>
    <w:rsid w:val="00DF1C9C"/>
    <w:rsid w:val="00DF1E58"/>
    <w:rsid w:val="00DF20BC"/>
    <w:rsid w:val="00DF292B"/>
    <w:rsid w:val="00DF6A94"/>
    <w:rsid w:val="00DF7638"/>
    <w:rsid w:val="00E01359"/>
    <w:rsid w:val="00E03093"/>
    <w:rsid w:val="00E0524F"/>
    <w:rsid w:val="00E06767"/>
    <w:rsid w:val="00E07EC6"/>
    <w:rsid w:val="00E101E7"/>
    <w:rsid w:val="00E131C5"/>
    <w:rsid w:val="00E20570"/>
    <w:rsid w:val="00E20BD8"/>
    <w:rsid w:val="00E22349"/>
    <w:rsid w:val="00E231BB"/>
    <w:rsid w:val="00E23333"/>
    <w:rsid w:val="00E26CCD"/>
    <w:rsid w:val="00E27901"/>
    <w:rsid w:val="00E30506"/>
    <w:rsid w:val="00E31F67"/>
    <w:rsid w:val="00E356A3"/>
    <w:rsid w:val="00E36A39"/>
    <w:rsid w:val="00E36C38"/>
    <w:rsid w:val="00E40217"/>
    <w:rsid w:val="00E404E3"/>
    <w:rsid w:val="00E43E1B"/>
    <w:rsid w:val="00E45294"/>
    <w:rsid w:val="00E4622B"/>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7E08"/>
    <w:rsid w:val="00EA2925"/>
    <w:rsid w:val="00EA4465"/>
    <w:rsid w:val="00EA6C54"/>
    <w:rsid w:val="00EB0A18"/>
    <w:rsid w:val="00EB0F95"/>
    <w:rsid w:val="00EB1051"/>
    <w:rsid w:val="00EB2934"/>
    <w:rsid w:val="00EB3738"/>
    <w:rsid w:val="00EB3E71"/>
    <w:rsid w:val="00EB4BC5"/>
    <w:rsid w:val="00EB56F2"/>
    <w:rsid w:val="00EB5BB3"/>
    <w:rsid w:val="00EC0D5D"/>
    <w:rsid w:val="00EC375E"/>
    <w:rsid w:val="00EC3CE6"/>
    <w:rsid w:val="00ED09FF"/>
    <w:rsid w:val="00ED1B22"/>
    <w:rsid w:val="00ED233A"/>
    <w:rsid w:val="00ED2B2A"/>
    <w:rsid w:val="00ED3FF6"/>
    <w:rsid w:val="00ED424D"/>
    <w:rsid w:val="00ED4F58"/>
    <w:rsid w:val="00ED575A"/>
    <w:rsid w:val="00EF2630"/>
    <w:rsid w:val="00EF31A6"/>
    <w:rsid w:val="00EF461E"/>
    <w:rsid w:val="00EF4C6A"/>
    <w:rsid w:val="00F01340"/>
    <w:rsid w:val="00F04945"/>
    <w:rsid w:val="00F11EAE"/>
    <w:rsid w:val="00F13FA5"/>
    <w:rsid w:val="00F14795"/>
    <w:rsid w:val="00F166F4"/>
    <w:rsid w:val="00F16711"/>
    <w:rsid w:val="00F17D91"/>
    <w:rsid w:val="00F22431"/>
    <w:rsid w:val="00F22F40"/>
    <w:rsid w:val="00F23D65"/>
    <w:rsid w:val="00F24FB7"/>
    <w:rsid w:val="00F27339"/>
    <w:rsid w:val="00F27AA6"/>
    <w:rsid w:val="00F30BA5"/>
    <w:rsid w:val="00F32ADE"/>
    <w:rsid w:val="00F32D76"/>
    <w:rsid w:val="00F345F2"/>
    <w:rsid w:val="00F34F0E"/>
    <w:rsid w:val="00F41A87"/>
    <w:rsid w:val="00F43AC7"/>
    <w:rsid w:val="00F4663F"/>
    <w:rsid w:val="00F50044"/>
    <w:rsid w:val="00F543E0"/>
    <w:rsid w:val="00F57A56"/>
    <w:rsid w:val="00F60BA1"/>
    <w:rsid w:val="00F60D77"/>
    <w:rsid w:val="00F61B38"/>
    <w:rsid w:val="00F633F0"/>
    <w:rsid w:val="00F70E1C"/>
    <w:rsid w:val="00F74B11"/>
    <w:rsid w:val="00F81FDD"/>
    <w:rsid w:val="00F84C9A"/>
    <w:rsid w:val="00F85B9A"/>
    <w:rsid w:val="00F862EA"/>
    <w:rsid w:val="00F9238F"/>
    <w:rsid w:val="00F9405A"/>
    <w:rsid w:val="00F95509"/>
    <w:rsid w:val="00F9565C"/>
    <w:rsid w:val="00FA044A"/>
    <w:rsid w:val="00FA09FD"/>
    <w:rsid w:val="00FA0C5F"/>
    <w:rsid w:val="00FA1372"/>
    <w:rsid w:val="00FA281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porti@confindustria.umbria.it" TargetMode="External"/><Relationship Id="rId3" Type="http://schemas.openxmlformats.org/officeDocument/2006/relationships/settings" Target="settings.xml"/><Relationship Id="rId7" Type="http://schemas.openxmlformats.org/officeDocument/2006/relationships/hyperlink" Target="http://www.ilportaledellautomobilis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15</TotalTime>
  <Pages>1</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Chiara Santilli</cp:lastModifiedBy>
  <cp:revision>7</cp:revision>
  <cp:lastPrinted>2019-12-30T11:26:00Z</cp:lastPrinted>
  <dcterms:created xsi:type="dcterms:W3CDTF">2020-07-13T13:37:00Z</dcterms:created>
  <dcterms:modified xsi:type="dcterms:W3CDTF">2020-07-13T14:00:00Z</dcterms:modified>
</cp:coreProperties>
</file>