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E768" w14:textId="2EB5EC80" w:rsidR="00D21307" w:rsidRDefault="00E41E6D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FC5CCA" w:rsidRPr="00FC5CCA">
        <w:rPr>
          <w:rFonts w:ascii="Calibri" w:hAnsi="Calibri" w:cs="Calibri"/>
          <w:b/>
          <w:bCs/>
          <w:color w:val="000000"/>
          <w:sz w:val="22"/>
          <w:szCs w:val="22"/>
        </w:rPr>
        <w:t>Progetti di ricerca industriale e sviluppo sperimentale: il bando di ARTES 4.0</w:t>
      </w:r>
    </w:p>
    <w:p w14:paraId="336AC2FC" w14:textId="77777777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8562C4" w14:textId="08E5BB27" w:rsidR="00D44D11" w:rsidRDefault="00FC5CCA" w:rsidP="00C3700B">
      <w:pPr>
        <w:rPr>
          <w:rFonts w:ascii="Calibri" w:hAnsi="Calibri" w:cs="Calibri Light"/>
          <w:sz w:val="22"/>
          <w:szCs w:val="22"/>
        </w:rPr>
      </w:pPr>
      <w:r w:rsidRPr="00FC5CCA">
        <w:rPr>
          <w:rFonts w:ascii="Calibri" w:hAnsi="Calibri" w:cs="Calibri Light"/>
          <w:sz w:val="22"/>
          <w:szCs w:val="22"/>
        </w:rPr>
        <w:t>Presentazione delle domande entro il 30 settembre 2020</w:t>
      </w:r>
    </w:p>
    <w:p w14:paraId="70498A9A" w14:textId="50572211" w:rsidR="00FC5CCA" w:rsidRDefault="00FC5CCA" w:rsidP="00C3700B">
      <w:pPr>
        <w:rPr>
          <w:rFonts w:ascii="Calibri" w:hAnsi="Calibri" w:cs="Calibri Light"/>
          <w:sz w:val="22"/>
          <w:szCs w:val="22"/>
        </w:rPr>
      </w:pPr>
    </w:p>
    <w:p w14:paraId="0CCF1D59" w14:textId="3448DB77" w:rsidR="00FC5CCA" w:rsidRPr="00FC5CCA" w:rsidRDefault="00FC5CCA" w:rsidP="00FC5CCA">
      <w:pPr>
        <w:pStyle w:val="Normale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color w:val="000000"/>
          <w:sz w:val="22"/>
          <w:szCs w:val="22"/>
        </w:rPr>
        <w:t xml:space="preserve">ARTES 4.0, il Centro di competenza di Pisa, ha pubblicato un nuovo </w:t>
      </w:r>
      <w:hyperlink r:id="rId7" w:history="1">
        <w:r w:rsidRPr="00AE2ABA">
          <w:rPr>
            <w:rStyle w:val="Collegamentoipertestuale"/>
            <w:rFonts w:ascii="Calibri" w:hAnsi="Calibri" w:cs="Calibri"/>
            <w:sz w:val="22"/>
            <w:szCs w:val="22"/>
          </w:rPr>
          <w:t>ban</w:t>
        </w:r>
        <w:r w:rsidRPr="00AE2ABA">
          <w:rPr>
            <w:rStyle w:val="Collegamentoipertestuale"/>
            <w:rFonts w:ascii="Calibri" w:hAnsi="Calibri" w:cs="Calibri"/>
            <w:sz w:val="22"/>
            <w:szCs w:val="22"/>
          </w:rPr>
          <w:t>d</w:t>
        </w:r>
        <w:r w:rsidRPr="00AE2ABA">
          <w:rPr>
            <w:rStyle w:val="Collegamentoipertestuale"/>
            <w:rFonts w:ascii="Calibri" w:hAnsi="Calibri" w:cs="Calibri"/>
            <w:sz w:val="22"/>
            <w:szCs w:val="22"/>
          </w:rPr>
          <w:t>o</w:t>
        </w:r>
      </w:hyperlink>
      <w:r w:rsidRPr="00FC5CCA">
        <w:rPr>
          <w:rStyle w:val="Enfasigrassetto"/>
          <w:rFonts w:ascii="Calibri" w:hAnsi="Calibri" w:cs="Calibri"/>
          <w:color w:val="000000"/>
          <w:sz w:val="22"/>
          <w:szCs w:val="22"/>
        </w:rPr>
        <w:t xml:space="preserve"> </w:t>
      </w:r>
      <w:r w:rsidRPr="00FC5CCA">
        <w:rPr>
          <w:rFonts w:ascii="Calibri" w:hAnsi="Calibri" w:cs="Calibri"/>
          <w:color w:val="000000"/>
          <w:sz w:val="22"/>
          <w:szCs w:val="22"/>
        </w:rPr>
        <w:t xml:space="preserve">per il finanziamento di </w:t>
      </w:r>
      <w:r w:rsidRPr="00FC5CCA">
        <w:rPr>
          <w:rStyle w:val="Enfasigrassetto"/>
          <w:rFonts w:ascii="Calibri" w:hAnsi="Calibri" w:cs="Calibri"/>
          <w:color w:val="000000"/>
          <w:sz w:val="22"/>
          <w:szCs w:val="22"/>
        </w:rPr>
        <w:t>progetti di ricerca industriale e sviluppo sperimentale che sfruttino le tecnologie 4.0</w:t>
      </w:r>
      <w:r w:rsidRPr="00FC5CCA">
        <w:rPr>
          <w:rFonts w:ascii="Calibri" w:hAnsi="Calibri" w:cs="Calibri"/>
          <w:color w:val="000000"/>
          <w:sz w:val="22"/>
          <w:szCs w:val="22"/>
        </w:rPr>
        <w:t>.</w:t>
      </w:r>
    </w:p>
    <w:p w14:paraId="00A59057" w14:textId="77777777" w:rsidR="00FC5CCA" w:rsidRPr="00FC5CCA" w:rsidRDefault="00FC5CCA" w:rsidP="00FC5CCA">
      <w:pPr>
        <w:pStyle w:val="NormaleWeb"/>
        <w:spacing w:line="276" w:lineRule="auto"/>
        <w:jc w:val="both"/>
        <w:rPr>
          <w:rFonts w:ascii="Calibri" w:hAnsi="Calibri" w:cs="Calibri"/>
          <w:color w:val="23496D"/>
          <w:sz w:val="22"/>
          <w:szCs w:val="22"/>
        </w:rPr>
      </w:pPr>
      <w:r w:rsidRPr="00FC5CCA">
        <w:rPr>
          <w:rFonts w:ascii="Calibri" w:hAnsi="Calibri" w:cs="Calibri"/>
          <w:color w:val="23496D"/>
          <w:sz w:val="22"/>
          <w:szCs w:val="22"/>
        </w:rPr>
        <w:t> </w:t>
      </w:r>
    </w:p>
    <w:p w14:paraId="6A9F0523" w14:textId="77777777" w:rsidR="00FC5CCA" w:rsidRPr="00FC5CCA" w:rsidRDefault="00FC5CCA" w:rsidP="00FC5CCA">
      <w:pPr>
        <w:pStyle w:val="NormaleWeb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C5CCA">
        <w:rPr>
          <w:rStyle w:val="Enfasigrassetto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Il bando, che ha una dotazione di 2 milioni di euro, prevede agevolazioni sotto forma di contributi concessi ed erogati alle imprese nella misura massima del 50% dei costi/spese ammissibili sostenuti, e </w:t>
      </w:r>
      <w:r w:rsidRPr="00FC5CCA">
        <w:rPr>
          <w:rStyle w:val="Enfasigrassetto"/>
          <w:rFonts w:ascii="Calibri" w:hAnsi="Calibri" w:cs="Calibri"/>
          <w:color w:val="000000"/>
          <w:sz w:val="22"/>
          <w:szCs w:val="22"/>
          <w:shd w:val="clear" w:color="auto" w:fill="FFFFFF"/>
        </w:rPr>
        <w:t>fino all'importo massimo di 200.000 euro per ciascun progetto</w:t>
      </w:r>
      <w:r w:rsidRPr="00FC5CCA">
        <w:rPr>
          <w:rStyle w:val="Enfasigrassetto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, con le seguenti intensità di aiuto: </w:t>
      </w:r>
    </w:p>
    <w:p w14:paraId="7194FE02" w14:textId="77777777" w:rsidR="00FC5CCA" w:rsidRPr="00FC5CCA" w:rsidRDefault="00FC5CCA" w:rsidP="00FC5CCA">
      <w:pPr>
        <w:numPr>
          <w:ilvl w:val="0"/>
          <w:numId w:val="31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il 50 % dei costi ammissibili sostenuti e documentati per la ricerca industriale; </w:t>
      </w:r>
    </w:p>
    <w:p w14:paraId="7BE1866A" w14:textId="77777777" w:rsidR="00FC5CCA" w:rsidRPr="00FC5CCA" w:rsidRDefault="00FC5CCA" w:rsidP="00FC5CCA">
      <w:pPr>
        <w:numPr>
          <w:ilvl w:val="0"/>
          <w:numId w:val="31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il 25 % dei costi ammissibili sostenuti e documentati per lo sviluppo sperimentale.</w:t>
      </w:r>
    </w:p>
    <w:p w14:paraId="15EE7BBC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Possono beneficiare delle agevolazioni previste dal presente bando le micro, piccole, medie e grandi imprese, in forma singola o di partenariati.</w:t>
      </w:r>
    </w:p>
    <w:p w14:paraId="790D8C12" w14:textId="77777777" w:rsidR="00FC5CCA" w:rsidRPr="00FC5CCA" w:rsidRDefault="00FC5CCA" w:rsidP="00FC5CCA">
      <w:pPr>
        <w:pStyle w:val="NormaleWeb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C39843" w14:textId="77777777" w:rsidR="00FC5CCA" w:rsidRPr="00FC5CCA" w:rsidRDefault="00FC5CCA" w:rsidP="00FC5CCA">
      <w:pPr>
        <w:pStyle w:val="NormaleWeb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C5CCA">
        <w:rPr>
          <w:rStyle w:val="Enfasigrassetto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I progetti hanno una durata massima di 18 mesi e devono riguardare una o più delle seguenti aree tematiche: </w:t>
      </w:r>
    </w:p>
    <w:p w14:paraId="45B4F06C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 xml:space="preserve">a. Robotica e macchine collaborative; </w:t>
      </w:r>
    </w:p>
    <w:p w14:paraId="49782DE9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b. Sistemi di Intelligenza Artificiale;</w:t>
      </w:r>
    </w:p>
    <w:p w14:paraId="228612D9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 xml:space="preserve">c. Tecnologie per l’ottimizzazione real-time di processo; </w:t>
      </w:r>
    </w:p>
    <w:p w14:paraId="0C8DC216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d. Realtà aumentata, virtuale e sistemi di telepresenza multisensoriale e Human Computer Interaction;</w:t>
      </w:r>
    </w:p>
    <w:p w14:paraId="355B82C3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e. Soluzioni 4.0 per la tutela della salute dei lavoratori e la sicurezza sul lavoro;</w:t>
      </w:r>
    </w:p>
    <w:p w14:paraId="12B4323B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f. Digitalizzazione e robotizzazione di processi per aumentare la produttività e la sicurezza degli operatori;</w:t>
      </w:r>
    </w:p>
    <w:p w14:paraId="25F7CE89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 xml:space="preserve">g. Digitalizzazione delle attività di fabbrica, logistiche e tracciabilità delle merci ai fini dell'ottimizzazione della gestione integrata di filiere industriali; </w:t>
      </w:r>
    </w:p>
    <w:p w14:paraId="2EBB3417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 xml:space="preserve">h. </w:t>
      </w:r>
      <w:proofErr w:type="spellStart"/>
      <w:r w:rsidRPr="00FC5CCA">
        <w:rPr>
          <w:rFonts w:ascii="Calibri" w:hAnsi="Calibri" w:cs="Calibri"/>
          <w:sz w:val="22"/>
          <w:szCs w:val="22"/>
        </w:rPr>
        <w:t>Modeling</w:t>
      </w:r>
      <w:proofErr w:type="spellEnd"/>
      <w:r w:rsidRPr="00FC5CCA">
        <w:rPr>
          <w:rFonts w:ascii="Calibri" w:hAnsi="Calibri" w:cs="Calibri"/>
          <w:sz w:val="22"/>
          <w:szCs w:val="22"/>
        </w:rPr>
        <w:t xml:space="preserve">, sviluppo e caratterizzazione materiali avanzati; </w:t>
      </w:r>
    </w:p>
    <w:p w14:paraId="5ECA136C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 xml:space="preserve">i. Sensori realizzabili con diverse tecnologie, tra cui le tecnologie MEMS/MOEMS, quali dispositivi elettronici, meccanici, ottici e combinazioni; </w:t>
      </w:r>
    </w:p>
    <w:p w14:paraId="0957F180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j. Tecnologie per la cybersecurity;</w:t>
      </w:r>
    </w:p>
    <w:p w14:paraId="0DD8781F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k. Tecnologie robotiche e di realtà aumentata e di sistemi di sensori per la manutenzione predittiva e training.</w:t>
      </w:r>
    </w:p>
    <w:p w14:paraId="4484EEB7" w14:textId="77777777" w:rsidR="00FC5CCA" w:rsidRPr="00FC5CCA" w:rsidRDefault="00FC5CCA" w:rsidP="00FC5CCA">
      <w:pPr>
        <w:pStyle w:val="NormaleWeb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C6B7D3" w14:textId="77777777" w:rsidR="00FC5CCA" w:rsidRPr="00FC5CCA" w:rsidRDefault="00FC5CCA" w:rsidP="00FC5CCA">
      <w:pPr>
        <w:pStyle w:val="Normale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I soggetti proponenti devono</w:t>
      </w:r>
      <w:r w:rsidRPr="00FC5CCA">
        <w:rPr>
          <w:rStyle w:val="Enfasigrassetto"/>
          <w:rFonts w:ascii="Calibri" w:hAnsi="Calibri" w:cs="Calibri"/>
          <w:sz w:val="22"/>
          <w:szCs w:val="22"/>
        </w:rPr>
        <w:t> compilare tramite portale web</w:t>
      </w:r>
      <w:r w:rsidRPr="00FC5CCA">
        <w:rPr>
          <w:rFonts w:ascii="Calibri" w:hAnsi="Calibri" w:cs="Calibri"/>
          <w:sz w:val="22"/>
          <w:szCs w:val="22"/>
        </w:rPr>
        <w:t> in tutte le loro parti gli allegati previsti dal bando </w:t>
      </w:r>
      <w:r w:rsidRPr="00FC5CCA">
        <w:rPr>
          <w:rStyle w:val="Enfasigrassetto"/>
          <w:rFonts w:ascii="Calibri" w:hAnsi="Calibri" w:cs="Calibri"/>
          <w:sz w:val="22"/>
          <w:szCs w:val="22"/>
        </w:rPr>
        <w:t>entro e non oltre il 30 settembre 2020 alle ore 17.00</w:t>
      </w:r>
      <w:r w:rsidRPr="00FC5CCA">
        <w:rPr>
          <w:rFonts w:ascii="Calibri" w:hAnsi="Calibri" w:cs="Calibri"/>
          <w:sz w:val="22"/>
          <w:szCs w:val="22"/>
        </w:rPr>
        <w:t>.</w:t>
      </w:r>
    </w:p>
    <w:p w14:paraId="7486EF38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9421D0" w14:textId="77777777" w:rsidR="00FC5CCA" w:rsidRPr="00FC5CCA" w:rsidRDefault="00FC5CCA" w:rsidP="00FC5C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I nostri Uffici sono a disposizione per ulteriori informazioni.</w:t>
      </w:r>
    </w:p>
    <w:p w14:paraId="39C2C436" w14:textId="77777777" w:rsidR="00FC5CCA" w:rsidRPr="00FC5CCA" w:rsidRDefault="00FC5CCA" w:rsidP="00C3700B">
      <w:pPr>
        <w:rPr>
          <w:rFonts w:ascii="Calibri" w:hAnsi="Calibri" w:cs="Calibri Light"/>
          <w:sz w:val="22"/>
          <w:szCs w:val="22"/>
        </w:rPr>
      </w:pPr>
    </w:p>
    <w:p w14:paraId="4692FBEE" w14:textId="77777777" w:rsidR="00FC5CCA" w:rsidRDefault="00FC5CCA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69DCA09C" w14:textId="77777777" w:rsidR="00FC5CCA" w:rsidRDefault="00FC5CCA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</w:p>
    <w:p w14:paraId="7C7AA374" w14:textId="500A79C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Riferimenti:</w:t>
      </w:r>
    </w:p>
    <w:p w14:paraId="3CEDCF55" w14:textId="242414DE" w:rsidR="00FC5CCA" w:rsidRPr="00FC5CCA" w:rsidRDefault="00FC5CCA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FC5CCA">
        <w:rPr>
          <w:rFonts w:ascii="Calibri" w:hAnsi="Calibri" w:cs="Calibri"/>
          <w:sz w:val="22"/>
          <w:szCs w:val="22"/>
        </w:rPr>
        <w:t>Confindustria Umbria – Area Ricerca e Innovazione</w:t>
      </w:r>
      <w:r w:rsidRPr="00FC5CCA">
        <w:rPr>
          <w:rFonts w:ascii="Calibri" w:hAnsi="Calibri" w:cs="Calibri"/>
          <w:sz w:val="22"/>
          <w:szCs w:val="22"/>
        </w:rPr>
        <w:br/>
        <w:t xml:space="preserve">Luca Angelini 075.5820254 – 366 5618426 </w:t>
      </w:r>
      <w:proofErr w:type="gramStart"/>
      <w:r w:rsidRPr="00FC5CCA">
        <w:rPr>
          <w:rFonts w:ascii="Calibri" w:hAnsi="Calibri" w:cs="Calibri"/>
          <w:sz w:val="22"/>
          <w:szCs w:val="22"/>
        </w:rPr>
        <w:t>Email</w:t>
      </w:r>
      <w:proofErr w:type="gramEnd"/>
      <w:r w:rsidRPr="00FC5CCA">
        <w:rPr>
          <w:rFonts w:ascii="Calibri" w:hAnsi="Calibri" w:cs="Calibri"/>
          <w:sz w:val="22"/>
          <w:szCs w:val="22"/>
        </w:rPr>
        <w:t>: </w:t>
      </w:r>
      <w:hyperlink r:id="rId8" w:history="1">
        <w:r w:rsidRPr="00FC5CCA">
          <w:rPr>
            <w:rStyle w:val="Collegamentoipertestuale"/>
            <w:rFonts w:ascii="Calibri" w:hAnsi="Calibri" w:cs="Calibri"/>
            <w:sz w:val="22"/>
            <w:szCs w:val="22"/>
          </w:rPr>
          <w:t>angelini@confindustria.umbria.it</w:t>
        </w:r>
      </w:hyperlink>
    </w:p>
    <w:p w14:paraId="1A5EFCB7" w14:textId="77777777" w:rsidR="00FC5CCA" w:rsidRPr="00FC5CCA" w:rsidRDefault="00FC5CCA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AE2ABA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AE2ABA">
        <w:rPr>
          <w:rFonts w:ascii="Calibri" w:hAnsi="Calibri" w:cs="Calibri"/>
          <w:sz w:val="22"/>
          <w:szCs w:val="22"/>
        </w:rPr>
        <w:t>Email</w:t>
      </w:r>
      <w:proofErr w:type="gramEnd"/>
      <w:r w:rsidRPr="00AE2ABA"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Pr="00AE2ABA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AE2ABA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11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3940E032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FC5CCA">
        <w:rPr>
          <w:rFonts w:ascii="Calibri" w:hAnsi="Calibri" w:cs="Calibri"/>
          <w:sz w:val="22"/>
          <w:szCs w:val="22"/>
        </w:rPr>
        <w:t>06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FC5CCA">
        <w:rPr>
          <w:rFonts w:ascii="Calibri" w:hAnsi="Calibri" w:cs="Calibri"/>
          <w:sz w:val="22"/>
          <w:szCs w:val="22"/>
        </w:rPr>
        <w:t>8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086DE" w14:textId="77777777" w:rsidR="00E41E6D" w:rsidRDefault="00E41E6D">
      <w:r>
        <w:separator/>
      </w:r>
    </w:p>
  </w:endnote>
  <w:endnote w:type="continuationSeparator" w:id="0">
    <w:p w14:paraId="3E83D6B8" w14:textId="77777777" w:rsidR="00E41E6D" w:rsidRDefault="00E4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57B30" w14:textId="77777777" w:rsidR="00E41E6D" w:rsidRDefault="00E41E6D">
      <w:r>
        <w:separator/>
      </w:r>
    </w:p>
  </w:footnote>
  <w:footnote w:type="continuationSeparator" w:id="0">
    <w:p w14:paraId="32CA6F3A" w14:textId="77777777" w:rsidR="00E41E6D" w:rsidRDefault="00E4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E41E6D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3pt;height:38.8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E721D"/>
    <w:multiLevelType w:val="multilevel"/>
    <w:tmpl w:val="0A885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12"/>
  </w:num>
  <w:num w:numId="5">
    <w:abstractNumId w:val="2"/>
  </w:num>
  <w:num w:numId="6">
    <w:abstractNumId w:val="13"/>
  </w:num>
  <w:num w:numId="7">
    <w:abstractNumId w:val="16"/>
  </w:num>
  <w:num w:numId="8">
    <w:abstractNumId w:val="25"/>
  </w:num>
  <w:num w:numId="9">
    <w:abstractNumId w:val="29"/>
  </w:num>
  <w:num w:numId="10">
    <w:abstractNumId w:val="24"/>
  </w:num>
  <w:num w:numId="11">
    <w:abstractNumId w:val="14"/>
  </w:num>
  <w:num w:numId="12">
    <w:abstractNumId w:val="22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8"/>
  </w:num>
  <w:num w:numId="18">
    <w:abstractNumId w:val="1"/>
  </w:num>
  <w:num w:numId="19">
    <w:abstractNumId w:val="26"/>
  </w:num>
  <w:num w:numId="20">
    <w:abstractNumId w:val="19"/>
  </w:num>
  <w:num w:numId="21">
    <w:abstractNumId w:val="7"/>
  </w:num>
  <w:num w:numId="22">
    <w:abstractNumId w:val="28"/>
  </w:num>
  <w:num w:numId="23">
    <w:abstractNumId w:val="15"/>
  </w:num>
  <w:num w:numId="24">
    <w:abstractNumId w:val="8"/>
  </w:num>
  <w:num w:numId="25">
    <w:abstractNumId w:val="4"/>
  </w:num>
  <w:num w:numId="26">
    <w:abstractNumId w:val="6"/>
  </w:num>
  <w:num w:numId="27">
    <w:abstractNumId w:val="27"/>
  </w:num>
  <w:num w:numId="28">
    <w:abstractNumId w:val="23"/>
  </w:num>
  <w:num w:numId="29">
    <w:abstractNumId w:val="9"/>
  </w:num>
  <w:num w:numId="30">
    <w:abstractNumId w:val="30"/>
  </w:num>
  <w:num w:numId="3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B7F4A"/>
    <w:rsid w:val="000C53BB"/>
    <w:rsid w:val="000C6553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1827"/>
    <w:rsid w:val="00465747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2ABA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1E6D"/>
    <w:rsid w:val="00E44B8E"/>
    <w:rsid w:val="00E47D5B"/>
    <w:rsid w:val="00E5260E"/>
    <w:rsid w:val="00E56C4C"/>
    <w:rsid w:val="00E71549"/>
    <w:rsid w:val="00E71CEB"/>
    <w:rsid w:val="00E7303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5CCA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qFormat/>
    <w:rsid w:val="0009085F"/>
    <w:rPr>
      <w:b/>
      <w:bCs/>
    </w:rPr>
  </w:style>
  <w:style w:type="paragraph" w:styleId="NormaleWeb">
    <w:name w:val="Normal (Web)"/>
    <w:basedOn w:val="Normale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ni@confindustria.umbri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tes4.it/web/guest/bando-n&#176;3-20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cin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gnarol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agnino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321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3029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66</cp:revision>
  <cp:lastPrinted>2019-02-27T17:41:00Z</cp:lastPrinted>
  <dcterms:created xsi:type="dcterms:W3CDTF">2020-03-10T08:33:00Z</dcterms:created>
  <dcterms:modified xsi:type="dcterms:W3CDTF">2020-08-06T14:05:00Z</dcterms:modified>
</cp:coreProperties>
</file>