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DCF7A" w14:textId="3AD8B8A7" w:rsidR="00040F28" w:rsidRDefault="00526BFF" w:rsidP="00040F28">
      <w:pPr>
        <w:pStyle w:val="Titolo1"/>
        <w:shd w:val="clear" w:color="auto" w:fill="FFFFFF"/>
        <w:spacing w:before="0" w:beforeAutospacing="0" w:after="0" w:afterAutospacing="0"/>
        <w:rPr>
          <w:rFonts w:ascii="Calibri Light" w:hAnsi="Calibri Light" w:cs="Helvetica"/>
          <w:color w:val="000000"/>
          <w:spacing w:val="-2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pict w14:anchorId="036903AB">
          <v:shape id="Segno di sottrazione 5" o:spid="_x0000_s1026" style="position:absolute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040F28" w:rsidRPr="00040F28">
        <w:rPr>
          <w:rFonts w:ascii="Calibri Light" w:hAnsi="Calibri Light" w:cs="Helvetica"/>
          <w:color w:val="000000"/>
          <w:spacing w:val="-2"/>
          <w:sz w:val="22"/>
          <w:szCs w:val="22"/>
        </w:rPr>
        <w:t xml:space="preserve">Superbonus e </w:t>
      </w:r>
      <w:proofErr w:type="spellStart"/>
      <w:r w:rsidR="00040F28" w:rsidRPr="00040F28">
        <w:rPr>
          <w:rFonts w:ascii="Calibri Light" w:hAnsi="Calibri Light" w:cs="Helvetica"/>
          <w:color w:val="000000"/>
          <w:spacing w:val="-2"/>
          <w:sz w:val="22"/>
          <w:szCs w:val="22"/>
        </w:rPr>
        <w:t>Sismabonus</w:t>
      </w:r>
      <w:proofErr w:type="spellEnd"/>
      <w:r w:rsidR="00040F28" w:rsidRPr="00040F28">
        <w:rPr>
          <w:rFonts w:ascii="Calibri Light" w:hAnsi="Calibri Light" w:cs="Helvetica"/>
          <w:color w:val="000000"/>
          <w:spacing w:val="-2"/>
          <w:sz w:val="22"/>
          <w:szCs w:val="22"/>
        </w:rPr>
        <w:t xml:space="preserve"> </w:t>
      </w:r>
      <w:r w:rsidR="00945AFB">
        <w:rPr>
          <w:rFonts w:ascii="Calibri Light" w:hAnsi="Calibri Light" w:cs="Helvetica"/>
          <w:color w:val="000000"/>
          <w:spacing w:val="-2"/>
          <w:sz w:val="22"/>
          <w:szCs w:val="22"/>
        </w:rPr>
        <w:t xml:space="preserve">al </w:t>
      </w:r>
      <w:r w:rsidR="00040F28" w:rsidRPr="00040F28">
        <w:rPr>
          <w:rFonts w:ascii="Calibri Light" w:hAnsi="Calibri Light" w:cs="Helvetica"/>
          <w:color w:val="000000"/>
          <w:spacing w:val="-2"/>
          <w:sz w:val="22"/>
          <w:szCs w:val="22"/>
        </w:rPr>
        <w:t xml:space="preserve">110%: firmati i </w:t>
      </w:r>
      <w:r w:rsidR="00040F28">
        <w:rPr>
          <w:rFonts w:ascii="Calibri Light" w:hAnsi="Calibri Light" w:cs="Helvetica"/>
          <w:color w:val="000000"/>
          <w:spacing w:val="-2"/>
          <w:sz w:val="22"/>
          <w:szCs w:val="22"/>
        </w:rPr>
        <w:t>D</w:t>
      </w:r>
      <w:r w:rsidR="00040F28" w:rsidRPr="00040F28">
        <w:rPr>
          <w:rFonts w:ascii="Calibri Light" w:hAnsi="Calibri Light" w:cs="Helvetica"/>
          <w:color w:val="000000"/>
          <w:spacing w:val="-2"/>
          <w:sz w:val="22"/>
          <w:szCs w:val="22"/>
        </w:rPr>
        <w:t>ecreti attuativi</w:t>
      </w:r>
    </w:p>
    <w:p w14:paraId="25C1C69D" w14:textId="3AE0E1C8" w:rsidR="00040F28" w:rsidRDefault="00040F28" w:rsidP="00040F28">
      <w:pPr>
        <w:pStyle w:val="Titolo1"/>
        <w:shd w:val="clear" w:color="auto" w:fill="FFFFFF"/>
        <w:spacing w:before="0" w:beforeAutospacing="0" w:after="0" w:afterAutospacing="0"/>
        <w:rPr>
          <w:rFonts w:ascii="Calibri Light" w:hAnsi="Calibri Light" w:cs="Helvetica"/>
          <w:color w:val="000000"/>
          <w:spacing w:val="-2"/>
          <w:sz w:val="22"/>
          <w:szCs w:val="22"/>
        </w:rPr>
      </w:pPr>
    </w:p>
    <w:p w14:paraId="60427FC2" w14:textId="19552A6E" w:rsidR="00040F28" w:rsidRPr="00040F28" w:rsidRDefault="00040F28" w:rsidP="00040F28">
      <w:pPr>
        <w:pStyle w:val="Titolo1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000000"/>
          <w:spacing w:val="-2"/>
          <w:sz w:val="22"/>
          <w:szCs w:val="22"/>
        </w:rPr>
      </w:pPr>
      <w:r w:rsidRPr="00040F28">
        <w:rPr>
          <w:rFonts w:ascii="Calibri" w:hAnsi="Calibri" w:cs="Calibri"/>
          <w:b w:val="0"/>
          <w:bCs w:val="0"/>
          <w:color w:val="000000"/>
          <w:spacing w:val="-2"/>
          <w:sz w:val="22"/>
          <w:szCs w:val="22"/>
        </w:rPr>
        <w:t>Definiti i requisiti tecnici e i moduli per le asseverazioni sugli interventi di efficientamento energetico</w:t>
      </w:r>
    </w:p>
    <w:p w14:paraId="2A91E768" w14:textId="6FAD1D09" w:rsidR="00D21307" w:rsidRDefault="00D21307" w:rsidP="00D2130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0E58995" w14:textId="77777777" w:rsidR="00B57D0A" w:rsidRPr="00526BFF" w:rsidRDefault="00B57D0A" w:rsidP="00040F28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E7C2510" w14:textId="13715547" w:rsidR="00040F28" w:rsidRPr="00526BFF" w:rsidRDefault="00040F28" w:rsidP="00040F28">
      <w:pPr>
        <w:pStyle w:val="Titolo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 w:val="0"/>
          <w:bCs w:val="0"/>
          <w:color w:val="333333"/>
          <w:spacing w:val="3"/>
          <w:sz w:val="22"/>
          <w:szCs w:val="22"/>
          <w:shd w:val="clear" w:color="auto" w:fill="FFFFFF"/>
        </w:rPr>
      </w:pPr>
      <w:r w:rsidRPr="00526BFF">
        <w:rPr>
          <w:rFonts w:ascii="Calibri" w:hAnsi="Calibri" w:cs="Calibri"/>
          <w:b w:val="0"/>
          <w:bCs w:val="0"/>
          <w:color w:val="333333"/>
          <w:spacing w:val="3"/>
          <w:sz w:val="22"/>
          <w:szCs w:val="22"/>
          <w:shd w:val="clear" w:color="auto" w:fill="FFFFFF"/>
        </w:rPr>
        <w:t xml:space="preserve">Sono stati firmati dal Ministro dello Sviluppo Economico i </w:t>
      </w:r>
      <w:r w:rsidRPr="00526BFF">
        <w:rPr>
          <w:rFonts w:ascii="Calibri" w:hAnsi="Calibri" w:cs="Calibri"/>
          <w:b w:val="0"/>
          <w:bCs w:val="0"/>
          <w:color w:val="333333"/>
          <w:spacing w:val="3"/>
          <w:sz w:val="22"/>
          <w:szCs w:val="22"/>
          <w:shd w:val="clear" w:color="auto" w:fill="FFFFFF"/>
        </w:rPr>
        <w:t>D</w:t>
      </w:r>
      <w:r w:rsidRPr="00526BFF">
        <w:rPr>
          <w:rFonts w:ascii="Calibri" w:hAnsi="Calibri" w:cs="Calibri"/>
          <w:b w:val="0"/>
          <w:bCs w:val="0"/>
          <w:color w:val="333333"/>
          <w:spacing w:val="3"/>
          <w:sz w:val="22"/>
          <w:szCs w:val="22"/>
          <w:shd w:val="clear" w:color="auto" w:fill="FFFFFF"/>
        </w:rPr>
        <w:t xml:space="preserve">ecreti attuativi sugli interventi di efficientamento energetico degli edifici previsti dal </w:t>
      </w:r>
      <w:r w:rsidRPr="00526BFF">
        <w:rPr>
          <w:rFonts w:ascii="Calibri" w:hAnsi="Calibri" w:cs="Calibri"/>
          <w:b w:val="0"/>
          <w:bCs w:val="0"/>
          <w:color w:val="333333"/>
          <w:spacing w:val="3"/>
          <w:sz w:val="22"/>
          <w:szCs w:val="22"/>
          <w:shd w:val="clear" w:color="auto" w:fill="FFFFFF"/>
        </w:rPr>
        <w:t>DL</w:t>
      </w:r>
      <w:r w:rsidRPr="00526BFF">
        <w:rPr>
          <w:rFonts w:ascii="Calibri" w:hAnsi="Calibri" w:cs="Calibri"/>
          <w:b w:val="0"/>
          <w:bCs w:val="0"/>
          <w:color w:val="333333"/>
          <w:spacing w:val="3"/>
          <w:sz w:val="22"/>
          <w:szCs w:val="22"/>
          <w:shd w:val="clear" w:color="auto" w:fill="FFFFFF"/>
        </w:rPr>
        <w:t xml:space="preserve"> Rilancio, che definiscono sia i requisiti tecnici per il Superbonus e il </w:t>
      </w:r>
      <w:proofErr w:type="spellStart"/>
      <w:r w:rsidRPr="00526BFF">
        <w:rPr>
          <w:rFonts w:ascii="Calibri" w:hAnsi="Calibri" w:cs="Calibri"/>
          <w:b w:val="0"/>
          <w:bCs w:val="0"/>
          <w:color w:val="333333"/>
          <w:spacing w:val="3"/>
          <w:sz w:val="22"/>
          <w:szCs w:val="22"/>
          <w:shd w:val="clear" w:color="auto" w:fill="FFFFFF"/>
        </w:rPr>
        <w:t>Sismabonus</w:t>
      </w:r>
      <w:proofErr w:type="spellEnd"/>
      <w:r w:rsidRPr="00526BFF">
        <w:rPr>
          <w:rFonts w:ascii="Calibri" w:hAnsi="Calibri" w:cs="Calibri"/>
          <w:b w:val="0"/>
          <w:bCs w:val="0"/>
          <w:color w:val="333333"/>
          <w:spacing w:val="3"/>
          <w:sz w:val="22"/>
          <w:szCs w:val="22"/>
          <w:shd w:val="clear" w:color="auto" w:fill="FFFFFF"/>
        </w:rPr>
        <w:t xml:space="preserve"> al 110%</w:t>
      </w:r>
      <w:r w:rsidRPr="00526BFF">
        <w:rPr>
          <w:rFonts w:ascii="Calibri" w:hAnsi="Calibri" w:cs="Calibri"/>
          <w:b w:val="0"/>
          <w:bCs w:val="0"/>
          <w:color w:val="333333"/>
          <w:spacing w:val="3"/>
          <w:sz w:val="22"/>
          <w:szCs w:val="22"/>
          <w:shd w:val="clear" w:color="auto" w:fill="FFFFFF"/>
        </w:rPr>
        <w:t>,</w:t>
      </w:r>
      <w:r w:rsidRPr="00526BFF">
        <w:rPr>
          <w:rFonts w:ascii="Calibri" w:hAnsi="Calibri" w:cs="Calibri"/>
          <w:b w:val="0"/>
          <w:bCs w:val="0"/>
          <w:color w:val="333333"/>
          <w:spacing w:val="3"/>
          <w:sz w:val="22"/>
          <w:szCs w:val="22"/>
          <w:shd w:val="clear" w:color="auto" w:fill="FFFFFF"/>
        </w:rPr>
        <w:t xml:space="preserve"> sia la modulistica e le modalità di trasmissione dell’asseverazione agli organi competenti, tra cui Enea.</w:t>
      </w:r>
    </w:p>
    <w:p w14:paraId="7DE150C4" w14:textId="77777777" w:rsidR="00040F28" w:rsidRPr="00526BFF" w:rsidRDefault="00040F28" w:rsidP="00040F28">
      <w:pPr>
        <w:pStyle w:val="Titolo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 w:val="0"/>
          <w:bCs w:val="0"/>
          <w:color w:val="333333"/>
          <w:spacing w:val="3"/>
          <w:sz w:val="22"/>
          <w:szCs w:val="22"/>
          <w:shd w:val="clear" w:color="auto" w:fill="FFFFFF"/>
        </w:rPr>
      </w:pPr>
    </w:p>
    <w:p w14:paraId="0BA6A664" w14:textId="75145152" w:rsidR="00040F28" w:rsidRPr="00526BFF" w:rsidRDefault="00040F28" w:rsidP="00040F28">
      <w:pPr>
        <w:pStyle w:val="NormaleWeb"/>
        <w:shd w:val="clear" w:color="auto" w:fill="FFFFFF"/>
        <w:spacing w:after="150"/>
        <w:jc w:val="both"/>
        <w:rPr>
          <w:rFonts w:ascii="Calibri" w:hAnsi="Calibri" w:cs="Calibri"/>
          <w:color w:val="000000"/>
          <w:sz w:val="22"/>
          <w:szCs w:val="22"/>
        </w:rPr>
      </w:pPr>
      <w:r w:rsidRPr="00526BFF">
        <w:rPr>
          <w:rFonts w:ascii="Calibri" w:hAnsi="Calibri" w:cs="Calibri"/>
          <w:color w:val="000000"/>
          <w:sz w:val="22"/>
          <w:szCs w:val="22"/>
        </w:rPr>
        <w:t xml:space="preserve">I due </w:t>
      </w:r>
      <w:r w:rsidRPr="00526BFF">
        <w:rPr>
          <w:rFonts w:ascii="Calibri" w:hAnsi="Calibri" w:cs="Calibri"/>
          <w:color w:val="000000"/>
          <w:sz w:val="22"/>
          <w:szCs w:val="22"/>
        </w:rPr>
        <w:t xml:space="preserve">provvedimenti </w:t>
      </w:r>
      <w:r w:rsidRPr="00526BFF">
        <w:rPr>
          <w:rFonts w:ascii="Calibri" w:hAnsi="Calibri" w:cs="Calibri"/>
          <w:color w:val="000000"/>
          <w:sz w:val="22"/>
          <w:szCs w:val="22"/>
        </w:rPr>
        <w:t>hanno i seguenti obiettivi:</w:t>
      </w:r>
    </w:p>
    <w:p w14:paraId="1349FA0F" w14:textId="678150EA" w:rsidR="00040F28" w:rsidRPr="00526BFF" w:rsidRDefault="00040F28" w:rsidP="00040F28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526BFF">
        <w:rPr>
          <w:rFonts w:ascii="Calibri" w:hAnsi="Calibri" w:cs="Calibri"/>
          <w:sz w:val="22"/>
          <w:szCs w:val="22"/>
        </w:rPr>
        <w:t>i</w:t>
      </w:r>
      <w:r w:rsidRPr="00526BFF">
        <w:rPr>
          <w:rFonts w:ascii="Calibri" w:hAnsi="Calibri" w:cs="Calibri"/>
          <w:sz w:val="22"/>
          <w:szCs w:val="22"/>
        </w:rPr>
        <w:t xml:space="preserve">l </w:t>
      </w:r>
      <w:hyperlink r:id="rId7" w:history="1">
        <w:r w:rsidRPr="00526BFF">
          <w:rPr>
            <w:rStyle w:val="Collegamentoipertestuale"/>
            <w:rFonts w:ascii="Calibri" w:hAnsi="Calibri" w:cs="Calibri"/>
            <w:sz w:val="22"/>
            <w:szCs w:val="22"/>
          </w:rPr>
          <w:t>Decreto Requisiti</w:t>
        </w:r>
      </w:hyperlink>
      <w:r w:rsidRPr="00526BFF">
        <w:rPr>
          <w:rFonts w:ascii="Calibri" w:hAnsi="Calibri" w:cs="Calibri"/>
          <w:sz w:val="22"/>
          <w:szCs w:val="22"/>
        </w:rPr>
        <w:t xml:space="preserve"> definisce i requisiti tecnici che devono soddisfare gli interventi che beneficiano delle agevolazioni Ecobonus, Bonus facciate e Superbonus, nonché i massimali di costo specifici per singola tipologia di intervento e le procedure e le modalità di esecuzione dei controlli a campione. </w:t>
      </w:r>
      <w:r w:rsidRPr="00526BFF">
        <w:rPr>
          <w:rFonts w:ascii="Calibri" w:hAnsi="Calibri" w:cs="Calibri"/>
          <w:sz w:val="22"/>
          <w:szCs w:val="22"/>
        </w:rPr>
        <w:t xml:space="preserve">È </w:t>
      </w:r>
      <w:r w:rsidRPr="00526BFF">
        <w:rPr>
          <w:rFonts w:ascii="Calibri" w:hAnsi="Calibri" w:cs="Calibri"/>
          <w:sz w:val="22"/>
          <w:szCs w:val="22"/>
        </w:rPr>
        <w:t xml:space="preserve">stata inoltre prevista la possibilità di applicare l’incentivo ai </w:t>
      </w:r>
      <w:proofErr w:type="spellStart"/>
      <w:r w:rsidRPr="00526BFF">
        <w:rPr>
          <w:rFonts w:ascii="Calibri" w:hAnsi="Calibri" w:cs="Calibri"/>
          <w:sz w:val="22"/>
          <w:szCs w:val="22"/>
        </w:rPr>
        <w:t>microgeneratori</w:t>
      </w:r>
      <w:proofErr w:type="spellEnd"/>
      <w:r w:rsidRPr="00526BFF">
        <w:rPr>
          <w:rFonts w:ascii="Calibri" w:hAnsi="Calibri" w:cs="Calibri"/>
          <w:sz w:val="22"/>
          <w:szCs w:val="22"/>
        </w:rPr>
        <w:t xml:space="preserve"> a celle di combustione (idrogeno) ed è stato chiarito che anche le porte d</w:t>
      </w:r>
      <w:r w:rsidRPr="00526BFF">
        <w:rPr>
          <w:rFonts w:ascii="Calibri" w:hAnsi="Calibri" w:cs="Calibri"/>
          <w:sz w:val="22"/>
          <w:szCs w:val="22"/>
        </w:rPr>
        <w:t xml:space="preserve">i </w:t>
      </w:r>
      <w:r w:rsidRPr="00526BFF">
        <w:rPr>
          <w:rFonts w:ascii="Calibri" w:hAnsi="Calibri" w:cs="Calibri"/>
          <w:sz w:val="22"/>
          <w:szCs w:val="22"/>
        </w:rPr>
        <w:t>ingresso, oltre alle finestre, sono detraibili, posto che contribuiscono a migliorare l’efficientamento energetico</w:t>
      </w:r>
      <w:r w:rsidRPr="00526BFF">
        <w:rPr>
          <w:rFonts w:ascii="Calibri" w:hAnsi="Calibri" w:cs="Calibri"/>
          <w:sz w:val="22"/>
          <w:szCs w:val="22"/>
        </w:rPr>
        <w:t>;</w:t>
      </w:r>
    </w:p>
    <w:p w14:paraId="180ADFFA" w14:textId="543E8307" w:rsidR="00040F28" w:rsidRPr="00526BFF" w:rsidRDefault="00040F28" w:rsidP="00040F28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 w:rsidRPr="00526BFF">
        <w:rPr>
          <w:rFonts w:ascii="Calibri" w:hAnsi="Calibri" w:cs="Calibri"/>
          <w:color w:val="000000"/>
          <w:sz w:val="22"/>
          <w:szCs w:val="22"/>
        </w:rPr>
        <w:t xml:space="preserve">Il </w:t>
      </w:r>
      <w:hyperlink r:id="rId8" w:history="1">
        <w:r w:rsidRPr="00526BFF">
          <w:rPr>
            <w:rStyle w:val="Collegamentoipertestuale"/>
            <w:rFonts w:ascii="Calibri" w:hAnsi="Calibri" w:cs="Calibri"/>
            <w:sz w:val="22"/>
            <w:szCs w:val="22"/>
          </w:rPr>
          <w:t>Decreto Asseverazioni</w:t>
        </w:r>
      </w:hyperlink>
      <w:r w:rsidRPr="00526BFF">
        <w:rPr>
          <w:rFonts w:ascii="Calibri" w:hAnsi="Calibri" w:cs="Calibri"/>
          <w:color w:val="000000"/>
          <w:sz w:val="22"/>
          <w:szCs w:val="22"/>
        </w:rPr>
        <w:t xml:space="preserve"> definisce i contenuti dell’asseverazione tecnica e le relative modalità di trasmissione del relativo modulo delle asseverazion</w:t>
      </w:r>
      <w:r w:rsidRPr="00526BFF">
        <w:rPr>
          <w:rFonts w:ascii="Calibri" w:hAnsi="Calibri" w:cs="Calibri"/>
          <w:color w:val="000000"/>
          <w:sz w:val="22"/>
          <w:szCs w:val="22"/>
        </w:rPr>
        <w:t>i</w:t>
      </w:r>
      <w:r w:rsidRPr="00526BFF">
        <w:rPr>
          <w:rFonts w:ascii="Calibri" w:hAnsi="Calibri" w:cs="Calibri"/>
          <w:color w:val="000000"/>
          <w:sz w:val="22"/>
          <w:szCs w:val="22"/>
        </w:rPr>
        <w:t xml:space="preserve">. Il </w:t>
      </w:r>
      <w:r w:rsidRPr="00526BFF">
        <w:rPr>
          <w:rFonts w:ascii="Calibri" w:hAnsi="Calibri" w:cs="Calibri"/>
          <w:color w:val="000000"/>
          <w:sz w:val="22"/>
          <w:szCs w:val="22"/>
        </w:rPr>
        <w:t>provvedimento</w:t>
      </w:r>
      <w:r w:rsidRPr="00526BFF">
        <w:rPr>
          <w:rFonts w:ascii="Calibri" w:hAnsi="Calibri" w:cs="Calibri"/>
          <w:color w:val="000000"/>
          <w:sz w:val="22"/>
          <w:szCs w:val="22"/>
        </w:rPr>
        <w:t xml:space="preserve"> precisa che l’asseverazione potrà avere ad oggetto gli interventi conclusi o in uno stato di avanzamento delle opere per la loro realizzazione, nella misura minima del 30% del valore economico complessivo dei lavori preventivato.</w:t>
      </w:r>
    </w:p>
    <w:p w14:paraId="743F3B14" w14:textId="1FF323E2" w:rsidR="00040F28" w:rsidRPr="00526BFF" w:rsidRDefault="00040F28" w:rsidP="00040F28">
      <w:pPr>
        <w:pStyle w:val="NormaleWeb"/>
        <w:shd w:val="clear" w:color="auto" w:fill="FFFFFF"/>
        <w:spacing w:after="150"/>
        <w:jc w:val="both"/>
        <w:rPr>
          <w:rFonts w:ascii="Calibri" w:hAnsi="Calibri" w:cs="Calibri"/>
          <w:color w:val="000000"/>
          <w:sz w:val="22"/>
          <w:szCs w:val="22"/>
        </w:rPr>
      </w:pPr>
      <w:r w:rsidRPr="00526BFF">
        <w:rPr>
          <w:rFonts w:ascii="Calibri" w:hAnsi="Calibri" w:cs="Calibri"/>
          <w:color w:val="000000"/>
          <w:sz w:val="22"/>
          <w:szCs w:val="22"/>
        </w:rPr>
        <w:t xml:space="preserve">I due </w:t>
      </w:r>
      <w:r w:rsidRPr="00526BFF">
        <w:rPr>
          <w:rFonts w:ascii="Calibri" w:hAnsi="Calibri" w:cs="Calibri"/>
          <w:color w:val="000000"/>
          <w:sz w:val="22"/>
          <w:szCs w:val="22"/>
        </w:rPr>
        <w:t>D</w:t>
      </w:r>
      <w:r w:rsidRPr="00526BFF">
        <w:rPr>
          <w:rFonts w:ascii="Calibri" w:hAnsi="Calibri" w:cs="Calibri"/>
          <w:color w:val="000000"/>
          <w:sz w:val="22"/>
          <w:szCs w:val="22"/>
        </w:rPr>
        <w:t xml:space="preserve">ecreti sono stati inviati alla registrazione della </w:t>
      </w:r>
      <w:proofErr w:type="gramStart"/>
      <w:r w:rsidRPr="00526BFF">
        <w:rPr>
          <w:rFonts w:ascii="Calibri" w:hAnsi="Calibri" w:cs="Calibri"/>
          <w:color w:val="000000"/>
          <w:sz w:val="22"/>
          <w:szCs w:val="22"/>
        </w:rPr>
        <w:t>Corte dei Conti</w:t>
      </w:r>
      <w:proofErr w:type="gramEnd"/>
      <w:r w:rsidRPr="00526BFF">
        <w:rPr>
          <w:rFonts w:ascii="Calibri" w:hAnsi="Calibri" w:cs="Calibri"/>
          <w:color w:val="000000"/>
          <w:sz w:val="22"/>
          <w:szCs w:val="22"/>
        </w:rPr>
        <w:t>.</w:t>
      </w:r>
    </w:p>
    <w:p w14:paraId="38CA767C" w14:textId="3D1804E5" w:rsidR="00040F28" w:rsidRPr="00526BFF" w:rsidRDefault="00040F28" w:rsidP="00040F28">
      <w:pPr>
        <w:pStyle w:val="Titolo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 w:val="0"/>
          <w:bCs w:val="0"/>
          <w:spacing w:val="-2"/>
          <w:sz w:val="22"/>
          <w:szCs w:val="22"/>
        </w:rPr>
      </w:pPr>
      <w:r w:rsidRPr="00526BFF">
        <w:rPr>
          <w:rFonts w:ascii="Calibri" w:hAnsi="Calibri" w:cs="Calibri"/>
          <w:b w:val="0"/>
          <w:bCs w:val="0"/>
          <w:color w:val="000000"/>
          <w:spacing w:val="-2"/>
          <w:sz w:val="22"/>
          <w:szCs w:val="22"/>
        </w:rPr>
        <w:t xml:space="preserve">Si segnala, inoltre, che è in corso di predisposizione un provvedimento del Direttore dell’Agenzia delle Entrate volto a definire le modalità per l’esercizio dell’opzione prevista per la cessione del credito, disciplinando gli aspetti connessi alle </w:t>
      </w:r>
      <w:r w:rsidRPr="00526BFF">
        <w:rPr>
          <w:rFonts w:ascii="Calibri" w:hAnsi="Calibri" w:cs="Calibri"/>
          <w:b w:val="0"/>
          <w:bCs w:val="0"/>
          <w:spacing w:val="-2"/>
          <w:sz w:val="22"/>
          <w:szCs w:val="22"/>
        </w:rPr>
        <w:t xml:space="preserve">modalità e </w:t>
      </w:r>
      <w:r w:rsidRPr="00526BFF">
        <w:rPr>
          <w:rFonts w:ascii="Calibri" w:hAnsi="Calibri" w:cs="Calibri"/>
          <w:b w:val="0"/>
          <w:bCs w:val="0"/>
          <w:spacing w:val="-2"/>
          <w:sz w:val="22"/>
          <w:szCs w:val="22"/>
        </w:rPr>
        <w:t xml:space="preserve">ai </w:t>
      </w:r>
      <w:r w:rsidRPr="00526BFF">
        <w:rPr>
          <w:rFonts w:ascii="Calibri" w:hAnsi="Calibri" w:cs="Calibri"/>
          <w:b w:val="0"/>
          <w:bCs w:val="0"/>
          <w:spacing w:val="-2"/>
          <w:sz w:val="22"/>
          <w:szCs w:val="22"/>
        </w:rPr>
        <w:t>termini per la comunicazione dell’opzione all’Agenzia, il</w:t>
      </w:r>
      <w:r w:rsidRPr="00526BF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26BFF">
        <w:rPr>
          <w:rFonts w:ascii="Calibri" w:hAnsi="Calibri" w:cs="Calibri"/>
          <w:b w:val="0"/>
          <w:bCs w:val="0"/>
          <w:spacing w:val="-2"/>
          <w:sz w:val="22"/>
          <w:szCs w:val="22"/>
        </w:rPr>
        <w:t>contenuto del modello di comunicazione e i termini e le modalità per l’utilizzo del credito d’imposta in compensazione.</w:t>
      </w:r>
    </w:p>
    <w:p w14:paraId="39BE74C0" w14:textId="77777777" w:rsidR="00B00A2F" w:rsidRDefault="00B00A2F" w:rsidP="00B00A2F">
      <w:pPr>
        <w:spacing w:line="360" w:lineRule="atLeast"/>
      </w:pPr>
    </w:p>
    <w:p w14:paraId="6F5E2610" w14:textId="77777777" w:rsidR="00B00A2F" w:rsidRPr="00466A5F" w:rsidRDefault="00B00A2F" w:rsidP="00C3700B">
      <w:pPr>
        <w:rPr>
          <w:rFonts w:ascii="Calibri" w:hAnsi="Calibri" w:cs="Calibri Light"/>
          <w:sz w:val="22"/>
          <w:szCs w:val="22"/>
        </w:rPr>
      </w:pPr>
    </w:p>
    <w:p w14:paraId="7C7AA374" w14:textId="49216A71" w:rsidR="001A46F2" w:rsidRDefault="001A46F2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Riferimenti:</w:t>
      </w:r>
    </w:p>
    <w:p w14:paraId="6B7FC09A" w14:textId="0C3586A2" w:rsidR="008009D5" w:rsidRPr="001A46F2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1A46F2">
        <w:rPr>
          <w:rFonts w:ascii="Calibri" w:hAnsi="Calibri" w:cs="Calibri"/>
          <w:sz w:val="22"/>
          <w:szCs w:val="22"/>
        </w:rPr>
        <w:t>Area Economia di Impresa</w:t>
      </w:r>
    </w:p>
    <w:p w14:paraId="1F0CCBFC" w14:textId="182D3D4E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Alessandro Castagnino Tel. 075 5820230 – Cell. 335 7175365 </w:t>
      </w:r>
    </w:p>
    <w:p w14:paraId="48FA35B9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A82347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9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castagnino@confindustria.umbria.it</w:t>
        </w:r>
      </w:hyperlink>
      <w:r w:rsidRPr="00A82347">
        <w:rPr>
          <w:rFonts w:ascii="Calibri" w:hAnsi="Calibri" w:cs="Calibri"/>
          <w:sz w:val="22"/>
          <w:szCs w:val="22"/>
          <w:lang w:val="en-US"/>
        </w:rPr>
        <w:br/>
      </w:r>
    </w:p>
    <w:p w14:paraId="41EBD65E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Valentina Vignaroli Tel. 075 5820209 – Cell. 338 6493886  </w:t>
      </w:r>
    </w:p>
    <w:p w14:paraId="0F8BBE07" w14:textId="77777777" w:rsidR="008009D5" w:rsidRPr="00040F28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040F28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10" w:history="1">
        <w:r w:rsidRPr="00040F28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vignaroli@confindustria.umbria.it</w:t>
        </w:r>
      </w:hyperlink>
      <w:r w:rsidRPr="00040F28">
        <w:rPr>
          <w:rFonts w:ascii="Calibri" w:hAnsi="Calibri" w:cs="Calibri"/>
          <w:sz w:val="22"/>
          <w:szCs w:val="22"/>
          <w:lang w:val="en-US"/>
        </w:rPr>
        <w:br/>
      </w:r>
    </w:p>
    <w:p w14:paraId="7F05B8E7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Paola Roscini Tel. 075 5820220 – Cell. 329 9261061 </w:t>
      </w:r>
    </w:p>
    <w:p w14:paraId="1993761F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proofErr w:type="gramStart"/>
      <w:r w:rsidRPr="00A82347">
        <w:rPr>
          <w:rFonts w:ascii="Calibri" w:hAnsi="Calibri" w:cs="Calibri"/>
          <w:sz w:val="22"/>
          <w:szCs w:val="22"/>
        </w:rPr>
        <w:t>Email</w:t>
      </w:r>
      <w:proofErr w:type="gramEnd"/>
      <w:r w:rsidRPr="00A82347">
        <w:rPr>
          <w:rFonts w:ascii="Calibri" w:hAnsi="Calibri" w:cs="Calibri"/>
          <w:sz w:val="22"/>
          <w:szCs w:val="22"/>
        </w:rPr>
        <w:t>: </w:t>
      </w:r>
      <w:hyperlink r:id="rId11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</w:rPr>
          <w:t>roscini@confindustria.umbria.it</w:t>
        </w:r>
      </w:hyperlink>
    </w:p>
    <w:p w14:paraId="389CE1E4" w14:textId="77777777" w:rsidR="005A6420" w:rsidRPr="00777439" w:rsidRDefault="005A6420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both"/>
        <w:rPr>
          <w:rFonts w:ascii="Calibri" w:hAnsi="Calibri" w:cs="Calibri"/>
          <w:sz w:val="22"/>
          <w:szCs w:val="22"/>
        </w:rPr>
      </w:pPr>
    </w:p>
    <w:p w14:paraId="310C91E3" w14:textId="77777777" w:rsidR="0091416E" w:rsidRPr="00777439" w:rsidRDefault="0091416E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4A457965" w14:textId="40E0A07B" w:rsidR="00134010" w:rsidRPr="00777439" w:rsidRDefault="0013401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04797544" w14:textId="77777777" w:rsidR="00F33005" w:rsidRPr="00777439" w:rsidRDefault="00F33005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64695B6D" w:rsidR="00783E6E" w:rsidRPr="00777439" w:rsidRDefault="00952E48" w:rsidP="000A4D8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right"/>
        <w:rPr>
          <w:rFonts w:ascii="Calibri" w:hAnsi="Calibri" w:cs="Calibri"/>
          <w:sz w:val="22"/>
          <w:szCs w:val="22"/>
        </w:rPr>
      </w:pPr>
      <w:r w:rsidRPr="00A00EBE">
        <w:rPr>
          <w:rFonts w:ascii="Calibri" w:hAnsi="Calibri" w:cs="Calibri"/>
          <w:sz w:val="22"/>
          <w:szCs w:val="22"/>
        </w:rPr>
        <w:t xml:space="preserve">Pubblicato il </w:t>
      </w:r>
      <w:r w:rsidR="007405DF">
        <w:rPr>
          <w:rFonts w:ascii="Calibri" w:hAnsi="Calibri" w:cs="Calibri"/>
          <w:sz w:val="22"/>
          <w:szCs w:val="22"/>
        </w:rPr>
        <w:t>0</w:t>
      </w:r>
      <w:r w:rsidR="00CC3FB6">
        <w:rPr>
          <w:rFonts w:ascii="Calibri" w:hAnsi="Calibri" w:cs="Calibri"/>
          <w:sz w:val="22"/>
          <w:szCs w:val="22"/>
        </w:rPr>
        <w:t>7</w:t>
      </w:r>
      <w:r w:rsidR="00A66B46" w:rsidRPr="00A00EBE">
        <w:rPr>
          <w:rFonts w:ascii="Calibri" w:hAnsi="Calibri" w:cs="Calibri"/>
          <w:sz w:val="22"/>
          <w:szCs w:val="22"/>
        </w:rPr>
        <w:t>/0</w:t>
      </w:r>
      <w:r w:rsidR="007405DF">
        <w:rPr>
          <w:rFonts w:ascii="Calibri" w:hAnsi="Calibri" w:cs="Calibri"/>
          <w:sz w:val="22"/>
          <w:szCs w:val="22"/>
        </w:rPr>
        <w:t>8</w:t>
      </w:r>
      <w:r w:rsidR="00A66B46" w:rsidRPr="00A00EBE">
        <w:rPr>
          <w:rFonts w:ascii="Calibri" w:hAnsi="Calibri" w:cs="Calibri"/>
          <w:sz w:val="22"/>
          <w:szCs w:val="22"/>
        </w:rPr>
        <w:t>/2020</w:t>
      </w:r>
    </w:p>
    <w:sectPr w:rsidR="00783E6E" w:rsidRPr="00777439" w:rsidSect="004E62C8">
      <w:headerReference w:type="first" r:id="rId12"/>
      <w:footerReference w:type="first" r:id="rId13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D16AB" w14:textId="77777777" w:rsidR="00526BFF" w:rsidRDefault="00526BFF">
      <w:r>
        <w:separator/>
      </w:r>
    </w:p>
  </w:endnote>
  <w:endnote w:type="continuationSeparator" w:id="0">
    <w:p w14:paraId="0F3D56BC" w14:textId="77777777" w:rsidR="00526BFF" w:rsidRDefault="0052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7DDF5" w14:textId="77777777" w:rsidR="00526BFF" w:rsidRDefault="00526BFF">
      <w:r>
        <w:separator/>
      </w:r>
    </w:p>
  </w:footnote>
  <w:footnote w:type="continuationSeparator" w:id="0">
    <w:p w14:paraId="78204BB8" w14:textId="77777777" w:rsidR="00526BFF" w:rsidRDefault="00526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526BFF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1.45pt;height:38.7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32B39"/>
    <w:multiLevelType w:val="hybridMultilevel"/>
    <w:tmpl w:val="B15CA0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295D8C"/>
    <w:multiLevelType w:val="multilevel"/>
    <w:tmpl w:val="319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4E2F30"/>
    <w:multiLevelType w:val="hybridMultilevel"/>
    <w:tmpl w:val="882EB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26FE0"/>
    <w:multiLevelType w:val="hybridMultilevel"/>
    <w:tmpl w:val="46E2C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77679"/>
    <w:multiLevelType w:val="hybridMultilevel"/>
    <w:tmpl w:val="E056D794"/>
    <w:lvl w:ilvl="0" w:tplc="19C0601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FB4882"/>
    <w:multiLevelType w:val="multilevel"/>
    <w:tmpl w:val="AD82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FF3610"/>
    <w:multiLevelType w:val="multilevel"/>
    <w:tmpl w:val="6E6E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FB059B"/>
    <w:multiLevelType w:val="multilevel"/>
    <w:tmpl w:val="7E78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759B1"/>
    <w:multiLevelType w:val="hybridMultilevel"/>
    <w:tmpl w:val="6A8E69E8"/>
    <w:lvl w:ilvl="0" w:tplc="2F3A281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E37CF"/>
    <w:multiLevelType w:val="hybridMultilevel"/>
    <w:tmpl w:val="59C66414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24"/>
  </w:num>
  <w:num w:numId="4">
    <w:abstractNumId w:val="13"/>
  </w:num>
  <w:num w:numId="5">
    <w:abstractNumId w:val="2"/>
  </w:num>
  <w:num w:numId="6">
    <w:abstractNumId w:val="14"/>
  </w:num>
  <w:num w:numId="7">
    <w:abstractNumId w:val="17"/>
  </w:num>
  <w:num w:numId="8">
    <w:abstractNumId w:val="28"/>
  </w:num>
  <w:num w:numId="9">
    <w:abstractNumId w:val="32"/>
  </w:num>
  <w:num w:numId="10">
    <w:abstractNumId w:val="27"/>
  </w:num>
  <w:num w:numId="11">
    <w:abstractNumId w:val="15"/>
  </w:num>
  <w:num w:numId="12">
    <w:abstractNumId w:val="25"/>
  </w:num>
  <w:num w:numId="13">
    <w:abstractNumId w:val="6"/>
  </w:num>
  <w:num w:numId="14">
    <w:abstractNumId w:val="12"/>
  </w:num>
  <w:num w:numId="15">
    <w:abstractNumId w:val="0"/>
  </w:num>
  <w:num w:numId="16">
    <w:abstractNumId w:val="4"/>
  </w:num>
  <w:num w:numId="17">
    <w:abstractNumId w:val="19"/>
  </w:num>
  <w:num w:numId="18">
    <w:abstractNumId w:val="1"/>
  </w:num>
  <w:num w:numId="19">
    <w:abstractNumId w:val="29"/>
  </w:num>
  <w:num w:numId="20">
    <w:abstractNumId w:val="20"/>
  </w:num>
  <w:num w:numId="21">
    <w:abstractNumId w:val="8"/>
  </w:num>
  <w:num w:numId="22">
    <w:abstractNumId w:val="31"/>
  </w:num>
  <w:num w:numId="23">
    <w:abstractNumId w:val="16"/>
  </w:num>
  <w:num w:numId="24">
    <w:abstractNumId w:val="9"/>
  </w:num>
  <w:num w:numId="25">
    <w:abstractNumId w:val="5"/>
  </w:num>
  <w:num w:numId="26">
    <w:abstractNumId w:val="7"/>
  </w:num>
  <w:num w:numId="27">
    <w:abstractNumId w:val="30"/>
  </w:num>
  <w:num w:numId="28">
    <w:abstractNumId w:val="26"/>
  </w:num>
  <w:num w:numId="29">
    <w:abstractNumId w:val="10"/>
  </w:num>
  <w:num w:numId="30">
    <w:abstractNumId w:val="33"/>
  </w:num>
  <w:num w:numId="31">
    <w:abstractNumId w:val="21"/>
  </w:num>
  <w:num w:numId="32">
    <w:abstractNumId w:val="11"/>
  </w:num>
  <w:num w:numId="33">
    <w:abstractNumId w:val="3"/>
  </w:num>
  <w:num w:numId="34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0B0E"/>
    <w:rsid w:val="00010EAC"/>
    <w:rsid w:val="00012716"/>
    <w:rsid w:val="000143BB"/>
    <w:rsid w:val="00014CFE"/>
    <w:rsid w:val="00030A72"/>
    <w:rsid w:val="000369D4"/>
    <w:rsid w:val="00037418"/>
    <w:rsid w:val="00040CFB"/>
    <w:rsid w:val="00040F28"/>
    <w:rsid w:val="0004674A"/>
    <w:rsid w:val="00052071"/>
    <w:rsid w:val="000539CB"/>
    <w:rsid w:val="00053A2C"/>
    <w:rsid w:val="000604EE"/>
    <w:rsid w:val="000614F9"/>
    <w:rsid w:val="000625BE"/>
    <w:rsid w:val="000637F2"/>
    <w:rsid w:val="00067218"/>
    <w:rsid w:val="00080ADD"/>
    <w:rsid w:val="00084DD6"/>
    <w:rsid w:val="00086200"/>
    <w:rsid w:val="00087150"/>
    <w:rsid w:val="00090452"/>
    <w:rsid w:val="0009085F"/>
    <w:rsid w:val="00091677"/>
    <w:rsid w:val="00094BA5"/>
    <w:rsid w:val="000969C3"/>
    <w:rsid w:val="000A323E"/>
    <w:rsid w:val="000A39AE"/>
    <w:rsid w:val="000A4D82"/>
    <w:rsid w:val="000B06C6"/>
    <w:rsid w:val="000B2103"/>
    <w:rsid w:val="000B75FE"/>
    <w:rsid w:val="000B7F4A"/>
    <w:rsid w:val="000C53BB"/>
    <w:rsid w:val="000C6553"/>
    <w:rsid w:val="000D0123"/>
    <w:rsid w:val="000D36C6"/>
    <w:rsid w:val="000D3F0A"/>
    <w:rsid w:val="000D4668"/>
    <w:rsid w:val="000D4ADA"/>
    <w:rsid w:val="000E38C9"/>
    <w:rsid w:val="000E5391"/>
    <w:rsid w:val="000E6DB1"/>
    <w:rsid w:val="000F19AF"/>
    <w:rsid w:val="00100C48"/>
    <w:rsid w:val="00103B58"/>
    <w:rsid w:val="0010566D"/>
    <w:rsid w:val="00124665"/>
    <w:rsid w:val="0012613A"/>
    <w:rsid w:val="00126D4F"/>
    <w:rsid w:val="001311CA"/>
    <w:rsid w:val="00134010"/>
    <w:rsid w:val="00136808"/>
    <w:rsid w:val="00151B1D"/>
    <w:rsid w:val="00151BDD"/>
    <w:rsid w:val="00160F19"/>
    <w:rsid w:val="00162768"/>
    <w:rsid w:val="001674E2"/>
    <w:rsid w:val="00172666"/>
    <w:rsid w:val="00181F9E"/>
    <w:rsid w:val="001867E9"/>
    <w:rsid w:val="001A0EA6"/>
    <w:rsid w:val="001A1B7F"/>
    <w:rsid w:val="001A46F2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3465"/>
    <w:rsid w:val="001F48AB"/>
    <w:rsid w:val="0020292B"/>
    <w:rsid w:val="00206722"/>
    <w:rsid w:val="00210ED4"/>
    <w:rsid w:val="002113BA"/>
    <w:rsid w:val="002166C4"/>
    <w:rsid w:val="00216BD5"/>
    <w:rsid w:val="002216DD"/>
    <w:rsid w:val="0022540F"/>
    <w:rsid w:val="00230989"/>
    <w:rsid w:val="002360B0"/>
    <w:rsid w:val="002375D8"/>
    <w:rsid w:val="00237B46"/>
    <w:rsid w:val="00242295"/>
    <w:rsid w:val="00254095"/>
    <w:rsid w:val="00262647"/>
    <w:rsid w:val="002650B4"/>
    <w:rsid w:val="002655A5"/>
    <w:rsid w:val="00265FD1"/>
    <w:rsid w:val="00267F8E"/>
    <w:rsid w:val="00270D53"/>
    <w:rsid w:val="0027190F"/>
    <w:rsid w:val="00271FB0"/>
    <w:rsid w:val="0027421E"/>
    <w:rsid w:val="002743DA"/>
    <w:rsid w:val="002905C3"/>
    <w:rsid w:val="00293463"/>
    <w:rsid w:val="00297F87"/>
    <w:rsid w:val="002A6DFD"/>
    <w:rsid w:val="002B7EEB"/>
    <w:rsid w:val="002D246E"/>
    <w:rsid w:val="002D2B28"/>
    <w:rsid w:val="002E4047"/>
    <w:rsid w:val="00300CDB"/>
    <w:rsid w:val="00306EA7"/>
    <w:rsid w:val="003114C4"/>
    <w:rsid w:val="00322729"/>
    <w:rsid w:val="00322EE8"/>
    <w:rsid w:val="00326815"/>
    <w:rsid w:val="003347DC"/>
    <w:rsid w:val="003360E9"/>
    <w:rsid w:val="0034265F"/>
    <w:rsid w:val="00350EF3"/>
    <w:rsid w:val="00363BF8"/>
    <w:rsid w:val="003768B3"/>
    <w:rsid w:val="00377E37"/>
    <w:rsid w:val="00385BAE"/>
    <w:rsid w:val="003944BF"/>
    <w:rsid w:val="00395392"/>
    <w:rsid w:val="003A5BAA"/>
    <w:rsid w:val="003A759E"/>
    <w:rsid w:val="003B2134"/>
    <w:rsid w:val="003B6D95"/>
    <w:rsid w:val="003B7ED2"/>
    <w:rsid w:val="003C19FB"/>
    <w:rsid w:val="003E5874"/>
    <w:rsid w:val="003E63C1"/>
    <w:rsid w:val="0041047E"/>
    <w:rsid w:val="0041177C"/>
    <w:rsid w:val="0042052A"/>
    <w:rsid w:val="0042117E"/>
    <w:rsid w:val="004353E3"/>
    <w:rsid w:val="004414A4"/>
    <w:rsid w:val="00442812"/>
    <w:rsid w:val="004435C3"/>
    <w:rsid w:val="00445DF1"/>
    <w:rsid w:val="00454209"/>
    <w:rsid w:val="00461827"/>
    <w:rsid w:val="00465747"/>
    <w:rsid w:val="00466A5F"/>
    <w:rsid w:val="00472D2B"/>
    <w:rsid w:val="00474ADE"/>
    <w:rsid w:val="00481D3A"/>
    <w:rsid w:val="00483E55"/>
    <w:rsid w:val="004963B3"/>
    <w:rsid w:val="004A2213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26BFF"/>
    <w:rsid w:val="0053112D"/>
    <w:rsid w:val="00531CA4"/>
    <w:rsid w:val="00532215"/>
    <w:rsid w:val="00532542"/>
    <w:rsid w:val="00546306"/>
    <w:rsid w:val="00552D0E"/>
    <w:rsid w:val="00556744"/>
    <w:rsid w:val="005615FE"/>
    <w:rsid w:val="00565BA4"/>
    <w:rsid w:val="00570DF9"/>
    <w:rsid w:val="00571AA5"/>
    <w:rsid w:val="00580D22"/>
    <w:rsid w:val="005952A0"/>
    <w:rsid w:val="005A2227"/>
    <w:rsid w:val="005A2FBD"/>
    <w:rsid w:val="005A6420"/>
    <w:rsid w:val="005A68AC"/>
    <w:rsid w:val="005B68CD"/>
    <w:rsid w:val="005C35FE"/>
    <w:rsid w:val="005C488C"/>
    <w:rsid w:val="005D2783"/>
    <w:rsid w:val="005D3F4A"/>
    <w:rsid w:val="005D58C7"/>
    <w:rsid w:val="005E05F4"/>
    <w:rsid w:val="005E29D1"/>
    <w:rsid w:val="005E2A6A"/>
    <w:rsid w:val="005E5E6F"/>
    <w:rsid w:val="005E694F"/>
    <w:rsid w:val="005F136F"/>
    <w:rsid w:val="00600B26"/>
    <w:rsid w:val="00606C5A"/>
    <w:rsid w:val="0061424A"/>
    <w:rsid w:val="00617528"/>
    <w:rsid w:val="00633A04"/>
    <w:rsid w:val="00635558"/>
    <w:rsid w:val="006370DF"/>
    <w:rsid w:val="006411A6"/>
    <w:rsid w:val="006411DF"/>
    <w:rsid w:val="00642F4B"/>
    <w:rsid w:val="00654840"/>
    <w:rsid w:val="00662EE8"/>
    <w:rsid w:val="00673C44"/>
    <w:rsid w:val="00684F34"/>
    <w:rsid w:val="00686CD4"/>
    <w:rsid w:val="0069445C"/>
    <w:rsid w:val="00696623"/>
    <w:rsid w:val="006A2CD6"/>
    <w:rsid w:val="006B1B06"/>
    <w:rsid w:val="006C0F54"/>
    <w:rsid w:val="006C5530"/>
    <w:rsid w:val="006C6827"/>
    <w:rsid w:val="006D0A9E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48A8"/>
    <w:rsid w:val="00724906"/>
    <w:rsid w:val="007268E0"/>
    <w:rsid w:val="007278BF"/>
    <w:rsid w:val="00727E86"/>
    <w:rsid w:val="00730857"/>
    <w:rsid w:val="007336E8"/>
    <w:rsid w:val="007405DF"/>
    <w:rsid w:val="00744DE8"/>
    <w:rsid w:val="00747106"/>
    <w:rsid w:val="0075722D"/>
    <w:rsid w:val="00764518"/>
    <w:rsid w:val="00777439"/>
    <w:rsid w:val="00783E6E"/>
    <w:rsid w:val="007846D1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200"/>
    <w:rsid w:val="007F283D"/>
    <w:rsid w:val="007F7D2A"/>
    <w:rsid w:val="008009D5"/>
    <w:rsid w:val="00801AE3"/>
    <w:rsid w:val="0080382C"/>
    <w:rsid w:val="008050CE"/>
    <w:rsid w:val="00812C76"/>
    <w:rsid w:val="00814B6A"/>
    <w:rsid w:val="0082055D"/>
    <w:rsid w:val="00827AA4"/>
    <w:rsid w:val="0083206A"/>
    <w:rsid w:val="008324D4"/>
    <w:rsid w:val="00842CAC"/>
    <w:rsid w:val="00846546"/>
    <w:rsid w:val="008649FC"/>
    <w:rsid w:val="0089242A"/>
    <w:rsid w:val="00895D5A"/>
    <w:rsid w:val="008A68D2"/>
    <w:rsid w:val="008B5620"/>
    <w:rsid w:val="008C1727"/>
    <w:rsid w:val="008C21F3"/>
    <w:rsid w:val="008C6FB9"/>
    <w:rsid w:val="008D047B"/>
    <w:rsid w:val="008E4D83"/>
    <w:rsid w:val="008F7F38"/>
    <w:rsid w:val="0091416E"/>
    <w:rsid w:val="009218B7"/>
    <w:rsid w:val="0092313F"/>
    <w:rsid w:val="00924F70"/>
    <w:rsid w:val="009259DA"/>
    <w:rsid w:val="00930421"/>
    <w:rsid w:val="00933A9A"/>
    <w:rsid w:val="00935FD9"/>
    <w:rsid w:val="00936AC3"/>
    <w:rsid w:val="009439A2"/>
    <w:rsid w:val="00943AF3"/>
    <w:rsid w:val="00945AFB"/>
    <w:rsid w:val="00947B49"/>
    <w:rsid w:val="00951362"/>
    <w:rsid w:val="00952E48"/>
    <w:rsid w:val="0095764F"/>
    <w:rsid w:val="00962B81"/>
    <w:rsid w:val="00964D43"/>
    <w:rsid w:val="0096617B"/>
    <w:rsid w:val="00972881"/>
    <w:rsid w:val="00994DE8"/>
    <w:rsid w:val="009A181B"/>
    <w:rsid w:val="009A600B"/>
    <w:rsid w:val="009B370B"/>
    <w:rsid w:val="009B6DA0"/>
    <w:rsid w:val="009B7F38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9F6C25"/>
    <w:rsid w:val="009F77CF"/>
    <w:rsid w:val="00A00CC0"/>
    <w:rsid w:val="00A00EBE"/>
    <w:rsid w:val="00A02167"/>
    <w:rsid w:val="00A029CB"/>
    <w:rsid w:val="00A029FA"/>
    <w:rsid w:val="00A100C9"/>
    <w:rsid w:val="00A108C5"/>
    <w:rsid w:val="00A12007"/>
    <w:rsid w:val="00A2160D"/>
    <w:rsid w:val="00A238E8"/>
    <w:rsid w:val="00A24ACC"/>
    <w:rsid w:val="00A27F82"/>
    <w:rsid w:val="00A35E9C"/>
    <w:rsid w:val="00A421FD"/>
    <w:rsid w:val="00A554C8"/>
    <w:rsid w:val="00A5706E"/>
    <w:rsid w:val="00A60F3E"/>
    <w:rsid w:val="00A65A7B"/>
    <w:rsid w:val="00A66073"/>
    <w:rsid w:val="00A66B46"/>
    <w:rsid w:val="00A72245"/>
    <w:rsid w:val="00A7325D"/>
    <w:rsid w:val="00A874BE"/>
    <w:rsid w:val="00A92403"/>
    <w:rsid w:val="00A94F5D"/>
    <w:rsid w:val="00AA3206"/>
    <w:rsid w:val="00AA755B"/>
    <w:rsid w:val="00AA7A03"/>
    <w:rsid w:val="00AB5961"/>
    <w:rsid w:val="00AC09F6"/>
    <w:rsid w:val="00AC0DA4"/>
    <w:rsid w:val="00AC1A58"/>
    <w:rsid w:val="00AC363E"/>
    <w:rsid w:val="00AC7651"/>
    <w:rsid w:val="00AD3E63"/>
    <w:rsid w:val="00AD53C0"/>
    <w:rsid w:val="00AD6736"/>
    <w:rsid w:val="00AE3B49"/>
    <w:rsid w:val="00AE4116"/>
    <w:rsid w:val="00AE4612"/>
    <w:rsid w:val="00AE484B"/>
    <w:rsid w:val="00AE7C4C"/>
    <w:rsid w:val="00AF1207"/>
    <w:rsid w:val="00AF303A"/>
    <w:rsid w:val="00AF4404"/>
    <w:rsid w:val="00AF4D79"/>
    <w:rsid w:val="00AF6300"/>
    <w:rsid w:val="00B00A2F"/>
    <w:rsid w:val="00B1385A"/>
    <w:rsid w:val="00B20995"/>
    <w:rsid w:val="00B27B4F"/>
    <w:rsid w:val="00B27DA0"/>
    <w:rsid w:val="00B34B96"/>
    <w:rsid w:val="00B44EC6"/>
    <w:rsid w:val="00B55997"/>
    <w:rsid w:val="00B56F41"/>
    <w:rsid w:val="00B57D0A"/>
    <w:rsid w:val="00B74B3D"/>
    <w:rsid w:val="00B90950"/>
    <w:rsid w:val="00B954F6"/>
    <w:rsid w:val="00B9787B"/>
    <w:rsid w:val="00B97A78"/>
    <w:rsid w:val="00BA3F4B"/>
    <w:rsid w:val="00BA6BD6"/>
    <w:rsid w:val="00BA7B76"/>
    <w:rsid w:val="00BB7D4D"/>
    <w:rsid w:val="00BB7D99"/>
    <w:rsid w:val="00BC0691"/>
    <w:rsid w:val="00BC32D4"/>
    <w:rsid w:val="00BC4801"/>
    <w:rsid w:val="00BC5242"/>
    <w:rsid w:val="00BD0AB9"/>
    <w:rsid w:val="00BD3C2C"/>
    <w:rsid w:val="00BD60DB"/>
    <w:rsid w:val="00BE3C2A"/>
    <w:rsid w:val="00BF5417"/>
    <w:rsid w:val="00C10A7A"/>
    <w:rsid w:val="00C13B4C"/>
    <w:rsid w:val="00C24A9A"/>
    <w:rsid w:val="00C27714"/>
    <w:rsid w:val="00C3700B"/>
    <w:rsid w:val="00C433AC"/>
    <w:rsid w:val="00C46AA6"/>
    <w:rsid w:val="00C6046C"/>
    <w:rsid w:val="00C61BF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3FB6"/>
    <w:rsid w:val="00CC42BA"/>
    <w:rsid w:val="00CC5C44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1307"/>
    <w:rsid w:val="00D2250C"/>
    <w:rsid w:val="00D24A1C"/>
    <w:rsid w:val="00D25CF8"/>
    <w:rsid w:val="00D27A1C"/>
    <w:rsid w:val="00D30E39"/>
    <w:rsid w:val="00D327D9"/>
    <w:rsid w:val="00D32FC7"/>
    <w:rsid w:val="00D35077"/>
    <w:rsid w:val="00D403FB"/>
    <w:rsid w:val="00D44C59"/>
    <w:rsid w:val="00D44D11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26BC"/>
    <w:rsid w:val="00DA4273"/>
    <w:rsid w:val="00DA5995"/>
    <w:rsid w:val="00DB3985"/>
    <w:rsid w:val="00DB4953"/>
    <w:rsid w:val="00DC0ED4"/>
    <w:rsid w:val="00DC7F97"/>
    <w:rsid w:val="00DD019F"/>
    <w:rsid w:val="00DE72E8"/>
    <w:rsid w:val="00DF5163"/>
    <w:rsid w:val="00DF7579"/>
    <w:rsid w:val="00E00F2C"/>
    <w:rsid w:val="00E07BDC"/>
    <w:rsid w:val="00E15415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549"/>
    <w:rsid w:val="00E71CEB"/>
    <w:rsid w:val="00E74979"/>
    <w:rsid w:val="00E8356D"/>
    <w:rsid w:val="00E906B5"/>
    <w:rsid w:val="00E909DF"/>
    <w:rsid w:val="00EA4465"/>
    <w:rsid w:val="00EA5B17"/>
    <w:rsid w:val="00EB1B2C"/>
    <w:rsid w:val="00EB5F34"/>
    <w:rsid w:val="00EB6196"/>
    <w:rsid w:val="00EC0D5D"/>
    <w:rsid w:val="00EC1013"/>
    <w:rsid w:val="00EC3D1F"/>
    <w:rsid w:val="00ED1726"/>
    <w:rsid w:val="00ED2018"/>
    <w:rsid w:val="00ED2B9F"/>
    <w:rsid w:val="00ED6E2C"/>
    <w:rsid w:val="00ED7B1E"/>
    <w:rsid w:val="00EE18FB"/>
    <w:rsid w:val="00EE4876"/>
    <w:rsid w:val="00EE4CEA"/>
    <w:rsid w:val="00EF69AE"/>
    <w:rsid w:val="00F0608B"/>
    <w:rsid w:val="00F120FE"/>
    <w:rsid w:val="00F15475"/>
    <w:rsid w:val="00F169DE"/>
    <w:rsid w:val="00F23D65"/>
    <w:rsid w:val="00F31A89"/>
    <w:rsid w:val="00F32A75"/>
    <w:rsid w:val="00F33005"/>
    <w:rsid w:val="00F34EA1"/>
    <w:rsid w:val="00F4051C"/>
    <w:rsid w:val="00F4172D"/>
    <w:rsid w:val="00F4663F"/>
    <w:rsid w:val="00F51DA0"/>
    <w:rsid w:val="00F52882"/>
    <w:rsid w:val="00F53831"/>
    <w:rsid w:val="00F53938"/>
    <w:rsid w:val="00F53F66"/>
    <w:rsid w:val="00F60480"/>
    <w:rsid w:val="00F623AC"/>
    <w:rsid w:val="00F718A4"/>
    <w:rsid w:val="00F804E0"/>
    <w:rsid w:val="00F80976"/>
    <w:rsid w:val="00F81262"/>
    <w:rsid w:val="00F81771"/>
    <w:rsid w:val="00F9163B"/>
    <w:rsid w:val="00F920E8"/>
    <w:rsid w:val="00F94CCF"/>
    <w:rsid w:val="00FA4B03"/>
    <w:rsid w:val="00FA52B2"/>
    <w:rsid w:val="00FC5166"/>
    <w:rsid w:val="00FC53D5"/>
    <w:rsid w:val="00FC6664"/>
    <w:rsid w:val="00FC7F5F"/>
    <w:rsid w:val="00FD401E"/>
    <w:rsid w:val="00FD4772"/>
    <w:rsid w:val="00FD789D"/>
    <w:rsid w:val="00FE3CA4"/>
    <w:rsid w:val="00FE5704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040F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character" w:styleId="Collegamentovisitato">
    <w:name w:val="FollowedHyperlink"/>
    <w:semiHidden/>
    <w:unhideWhenUsed/>
    <w:rsid w:val="00E07BDC"/>
    <w:rPr>
      <w:color w:val="954F72"/>
      <w:u w:val="single"/>
    </w:rPr>
  </w:style>
  <w:style w:type="character" w:customStyle="1" w:styleId="apple-converted-space">
    <w:name w:val="apple-converted-space"/>
    <w:rsid w:val="00812C76"/>
  </w:style>
  <w:style w:type="character" w:customStyle="1" w:styleId="Titolo1Carattere">
    <w:name w:val="Titolo 1 Carattere"/>
    <w:link w:val="Titolo1"/>
    <w:uiPriority w:val="9"/>
    <w:rsid w:val="00040F2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8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se.gov.it/index.php/it/per-i-media/notizie/it/198-notizie-stampa/2041355-superbonus-e-sismabonus-al-110-firmato-il-decreto-asseverazioni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ise.gov.it/images/stories/normativa/Decreto_efficienza_energetica_2020rev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scini@confindustria.umbri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ignarol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stagnino@confindustria.umbri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361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2876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76</cp:revision>
  <cp:lastPrinted>2019-02-27T17:41:00Z</cp:lastPrinted>
  <dcterms:created xsi:type="dcterms:W3CDTF">2020-03-10T08:33:00Z</dcterms:created>
  <dcterms:modified xsi:type="dcterms:W3CDTF">2020-08-07T15:55:00Z</dcterms:modified>
</cp:coreProperties>
</file>