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9C46" w14:textId="3B35A558" w:rsidR="00A252B0" w:rsidRDefault="00952E48" w:rsidP="00A252B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52B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A252B0" w:rsidRPr="00A252B0">
        <w:rPr>
          <w:rFonts w:asciiTheme="minorHAnsi" w:hAnsiTheme="minorHAnsi" w:cstheme="minorHAnsi"/>
          <w:b/>
          <w:bCs/>
          <w:sz w:val="22"/>
          <w:szCs w:val="22"/>
        </w:rPr>
        <w:t>Utilizzo autorizzazioni bilaterali per trasporto internazionale di merci</w:t>
      </w:r>
      <w:r w:rsidR="002D2036">
        <w:rPr>
          <w:rFonts w:asciiTheme="minorHAnsi" w:hAnsiTheme="minorHAnsi" w:cstheme="minorHAnsi"/>
          <w:b/>
          <w:bCs/>
          <w:sz w:val="22"/>
          <w:szCs w:val="22"/>
        </w:rPr>
        <w:t>: r</w:t>
      </w:r>
      <w:r w:rsidR="00A252B0" w:rsidRPr="00A252B0">
        <w:rPr>
          <w:rFonts w:asciiTheme="minorHAnsi" w:hAnsiTheme="minorHAnsi" w:cstheme="minorHAnsi"/>
          <w:b/>
          <w:bCs/>
          <w:sz w:val="22"/>
          <w:szCs w:val="22"/>
        </w:rPr>
        <w:t xml:space="preserve">ipristino permessi RO-LA </w:t>
      </w:r>
    </w:p>
    <w:p w14:paraId="7E4950D7" w14:textId="77777777" w:rsidR="00A252B0" w:rsidRPr="00A252B0" w:rsidRDefault="00A252B0" w:rsidP="00A252B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82C68" w14:textId="2314A87D" w:rsidR="00A252B0" w:rsidRPr="00A252B0" w:rsidRDefault="00A252B0" w:rsidP="00A252B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252B0">
        <w:rPr>
          <w:rFonts w:asciiTheme="minorHAnsi" w:hAnsiTheme="minorHAnsi" w:cstheme="minorHAnsi"/>
          <w:sz w:val="22"/>
          <w:szCs w:val="22"/>
        </w:rPr>
        <w:t xml:space="preserve">Circolare </w:t>
      </w:r>
      <w:r w:rsidR="006A2CE3">
        <w:rPr>
          <w:rFonts w:asciiTheme="minorHAnsi" w:hAnsiTheme="minorHAnsi" w:cstheme="minorHAnsi"/>
          <w:sz w:val="22"/>
          <w:szCs w:val="22"/>
        </w:rPr>
        <w:t xml:space="preserve">del </w:t>
      </w:r>
      <w:r w:rsidR="006A2CE3" w:rsidRPr="00A252B0">
        <w:rPr>
          <w:rFonts w:asciiTheme="minorHAnsi" w:hAnsiTheme="minorHAnsi" w:cstheme="minorHAnsi"/>
          <w:sz w:val="22"/>
          <w:szCs w:val="22"/>
        </w:rPr>
        <w:t>M</w:t>
      </w:r>
      <w:r w:rsidR="006A2CE3">
        <w:rPr>
          <w:rFonts w:asciiTheme="minorHAnsi" w:hAnsiTheme="minorHAnsi" w:cstheme="minorHAnsi"/>
          <w:sz w:val="22"/>
          <w:szCs w:val="22"/>
        </w:rPr>
        <w:t xml:space="preserve">inistero </w:t>
      </w:r>
      <w:r w:rsidR="006A2CE3" w:rsidRPr="00A252B0">
        <w:rPr>
          <w:rFonts w:asciiTheme="minorHAnsi" w:hAnsiTheme="minorHAnsi" w:cstheme="minorHAnsi"/>
          <w:sz w:val="22"/>
          <w:szCs w:val="22"/>
        </w:rPr>
        <w:t>I</w:t>
      </w:r>
      <w:r w:rsidR="006A2CE3">
        <w:rPr>
          <w:rFonts w:asciiTheme="minorHAnsi" w:hAnsiTheme="minorHAnsi" w:cstheme="minorHAnsi"/>
          <w:sz w:val="22"/>
          <w:szCs w:val="22"/>
        </w:rPr>
        <w:t>nfrastrutture e</w:t>
      </w:r>
      <w:r w:rsidR="006A2CE3">
        <w:rPr>
          <w:rFonts w:asciiTheme="minorHAnsi" w:hAnsiTheme="minorHAnsi" w:cstheme="minorHAnsi"/>
          <w:sz w:val="22"/>
          <w:szCs w:val="22"/>
        </w:rPr>
        <w:t xml:space="preserve"> </w:t>
      </w:r>
      <w:r w:rsidR="006A2CE3" w:rsidRPr="00A252B0">
        <w:rPr>
          <w:rFonts w:asciiTheme="minorHAnsi" w:hAnsiTheme="minorHAnsi" w:cstheme="minorHAnsi"/>
          <w:sz w:val="22"/>
          <w:szCs w:val="22"/>
        </w:rPr>
        <w:t>T</w:t>
      </w:r>
      <w:r w:rsidR="006A2CE3">
        <w:rPr>
          <w:rFonts w:asciiTheme="minorHAnsi" w:hAnsiTheme="minorHAnsi" w:cstheme="minorHAnsi"/>
          <w:sz w:val="22"/>
          <w:szCs w:val="22"/>
        </w:rPr>
        <w:t>rasporti</w:t>
      </w:r>
      <w:r w:rsidRPr="00A252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75D073" w14:textId="77777777" w:rsidR="00A252B0" w:rsidRPr="00A252B0" w:rsidRDefault="00A252B0" w:rsidP="00A252B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BC58BC" w14:textId="4ACA85C6" w:rsidR="00A252B0" w:rsidRPr="00A252B0" w:rsidRDefault="00A252B0" w:rsidP="00A252B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3A52506" w14:textId="1AAC06EC" w:rsidR="00A252B0" w:rsidRDefault="00A252B0" w:rsidP="00A252B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252B0">
        <w:rPr>
          <w:rFonts w:asciiTheme="minorHAnsi" w:hAnsiTheme="minorHAnsi" w:cstheme="minorHAnsi"/>
          <w:sz w:val="22"/>
          <w:szCs w:val="22"/>
        </w:rPr>
        <w:t xml:space="preserve">ANITA </w:t>
      </w:r>
      <w:r w:rsidR="002D2036">
        <w:rPr>
          <w:rFonts w:asciiTheme="minorHAnsi" w:hAnsiTheme="minorHAnsi" w:cstheme="minorHAnsi"/>
          <w:sz w:val="22"/>
          <w:szCs w:val="22"/>
        </w:rPr>
        <w:t>informa</w:t>
      </w:r>
      <w:r w:rsidRPr="00A252B0">
        <w:rPr>
          <w:rFonts w:asciiTheme="minorHAnsi" w:hAnsiTheme="minorHAnsi" w:cstheme="minorHAnsi"/>
          <w:sz w:val="22"/>
          <w:szCs w:val="22"/>
        </w:rPr>
        <w:t xml:space="preserve"> che il M</w:t>
      </w:r>
      <w:r w:rsidR="002D2036">
        <w:rPr>
          <w:rFonts w:asciiTheme="minorHAnsi" w:hAnsiTheme="minorHAnsi" w:cstheme="minorHAnsi"/>
          <w:sz w:val="22"/>
          <w:szCs w:val="22"/>
        </w:rPr>
        <w:t xml:space="preserve">inistero delle </w:t>
      </w:r>
      <w:r w:rsidRPr="00A252B0">
        <w:rPr>
          <w:rFonts w:asciiTheme="minorHAnsi" w:hAnsiTheme="minorHAnsi" w:cstheme="minorHAnsi"/>
          <w:sz w:val="22"/>
          <w:szCs w:val="22"/>
        </w:rPr>
        <w:t>I</w:t>
      </w:r>
      <w:r w:rsidR="002D2036">
        <w:rPr>
          <w:rFonts w:asciiTheme="minorHAnsi" w:hAnsiTheme="minorHAnsi" w:cstheme="minorHAnsi"/>
          <w:sz w:val="22"/>
          <w:szCs w:val="22"/>
        </w:rPr>
        <w:t xml:space="preserve">nfrastrutture e dei </w:t>
      </w:r>
      <w:r w:rsidRPr="00A252B0">
        <w:rPr>
          <w:rFonts w:asciiTheme="minorHAnsi" w:hAnsiTheme="minorHAnsi" w:cstheme="minorHAnsi"/>
          <w:sz w:val="22"/>
          <w:szCs w:val="22"/>
        </w:rPr>
        <w:t>T</w:t>
      </w:r>
      <w:r w:rsidR="002D2036">
        <w:rPr>
          <w:rFonts w:asciiTheme="minorHAnsi" w:hAnsiTheme="minorHAnsi" w:cstheme="minorHAnsi"/>
          <w:sz w:val="22"/>
          <w:szCs w:val="22"/>
        </w:rPr>
        <w:t>rasporti</w:t>
      </w:r>
      <w:r w:rsidRPr="00A252B0">
        <w:rPr>
          <w:rFonts w:asciiTheme="minorHAnsi" w:hAnsiTheme="minorHAnsi" w:cstheme="minorHAnsi"/>
          <w:sz w:val="22"/>
          <w:szCs w:val="22"/>
        </w:rPr>
        <w:t xml:space="preserve">, con </w:t>
      </w:r>
      <w:r w:rsidRPr="002D2036">
        <w:rPr>
          <w:rFonts w:asciiTheme="minorHAnsi" w:hAnsiTheme="minorHAnsi" w:cstheme="minorHAnsi"/>
          <w:sz w:val="22"/>
          <w:szCs w:val="22"/>
        </w:rPr>
        <w:t xml:space="preserve">circolare n.4 del 9 settembre 2020 </w:t>
      </w:r>
      <w:r w:rsidRPr="00A252B0">
        <w:rPr>
          <w:rFonts w:asciiTheme="minorHAnsi" w:hAnsiTheme="minorHAnsi" w:cstheme="minorHAnsi"/>
          <w:sz w:val="22"/>
          <w:szCs w:val="22"/>
        </w:rPr>
        <w:t xml:space="preserve">- </w:t>
      </w:r>
      <w:r w:rsidRPr="000E0A22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A252B0">
        <w:rPr>
          <w:rFonts w:asciiTheme="minorHAnsi" w:hAnsiTheme="minorHAnsi" w:cstheme="minorHAnsi"/>
          <w:sz w:val="22"/>
          <w:szCs w:val="22"/>
        </w:rPr>
        <w:t xml:space="preserve"> - ha ripristinato la piena funzionalità delle autorizzazioni internazionali rilasciate ai paesi non-UE che prevedono l’obbligo di utilizzo della RO-LA in entrata e in uscita dall’Italia, a partire dalle ore 00.00 del 26 settembre 2020. </w:t>
      </w:r>
    </w:p>
    <w:p w14:paraId="18876F09" w14:textId="77777777" w:rsidR="000E0A22" w:rsidRPr="00A252B0" w:rsidRDefault="000E0A22" w:rsidP="00A252B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18A336A" w14:textId="400A7587" w:rsidR="00A252B0" w:rsidRPr="00A252B0" w:rsidRDefault="00A252B0" w:rsidP="00A252B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252B0">
        <w:rPr>
          <w:rFonts w:asciiTheme="minorHAnsi" w:hAnsiTheme="minorHAnsi" w:cstheme="minorHAnsi"/>
          <w:sz w:val="22"/>
          <w:szCs w:val="22"/>
        </w:rPr>
        <w:t>A causa della diminuzione delle corse ferroviarie imputabile all’emergenza C</w:t>
      </w:r>
      <w:r w:rsidR="002D2036">
        <w:rPr>
          <w:rFonts w:asciiTheme="minorHAnsi" w:hAnsiTheme="minorHAnsi" w:cstheme="minorHAnsi"/>
          <w:sz w:val="22"/>
          <w:szCs w:val="22"/>
        </w:rPr>
        <w:t>ovid-</w:t>
      </w:r>
      <w:r w:rsidRPr="00A252B0">
        <w:rPr>
          <w:rFonts w:asciiTheme="minorHAnsi" w:hAnsiTheme="minorHAnsi" w:cstheme="minorHAnsi"/>
          <w:sz w:val="22"/>
          <w:szCs w:val="22"/>
        </w:rPr>
        <w:t>19, il Ministero aveva</w:t>
      </w:r>
      <w:r w:rsidR="002D2036">
        <w:rPr>
          <w:rFonts w:asciiTheme="minorHAnsi" w:hAnsiTheme="minorHAnsi" w:cstheme="minorHAnsi"/>
          <w:sz w:val="22"/>
          <w:szCs w:val="22"/>
        </w:rPr>
        <w:t xml:space="preserve"> </w:t>
      </w:r>
      <w:r w:rsidRPr="00A252B0">
        <w:rPr>
          <w:rFonts w:asciiTheme="minorHAnsi" w:hAnsiTheme="minorHAnsi" w:cstheme="minorHAnsi"/>
          <w:sz w:val="22"/>
          <w:szCs w:val="22"/>
        </w:rPr>
        <w:t>infatti consentito un utilizzo ordinario su strada di tali permessi, con le circolari MIT n.1/2020 e n.2/2020</w:t>
      </w:r>
      <w:r w:rsidR="002D2036">
        <w:rPr>
          <w:rFonts w:asciiTheme="minorHAnsi" w:hAnsiTheme="minorHAnsi" w:cstheme="minorHAnsi"/>
          <w:sz w:val="22"/>
          <w:szCs w:val="22"/>
        </w:rPr>
        <w:t xml:space="preserve"> (</w:t>
      </w:r>
      <w:r w:rsidRPr="00A252B0">
        <w:rPr>
          <w:rFonts w:asciiTheme="minorHAnsi" w:hAnsiTheme="minorHAnsi" w:cstheme="minorHAnsi"/>
          <w:sz w:val="22"/>
          <w:szCs w:val="22"/>
        </w:rPr>
        <w:t>allegate alla circolare n.</w:t>
      </w:r>
      <w:r w:rsidR="000E0A22">
        <w:rPr>
          <w:rFonts w:asciiTheme="minorHAnsi" w:hAnsiTheme="minorHAnsi" w:cstheme="minorHAnsi"/>
          <w:sz w:val="22"/>
          <w:szCs w:val="22"/>
        </w:rPr>
        <w:t xml:space="preserve"> </w:t>
      </w:r>
      <w:r w:rsidRPr="00A252B0">
        <w:rPr>
          <w:rFonts w:asciiTheme="minorHAnsi" w:hAnsiTheme="minorHAnsi" w:cstheme="minorHAnsi"/>
          <w:sz w:val="22"/>
          <w:szCs w:val="22"/>
        </w:rPr>
        <w:t>4</w:t>
      </w:r>
      <w:r w:rsidR="002D2036">
        <w:rPr>
          <w:rFonts w:asciiTheme="minorHAnsi" w:hAnsiTheme="minorHAnsi" w:cstheme="minorHAnsi"/>
          <w:sz w:val="22"/>
          <w:szCs w:val="22"/>
        </w:rPr>
        <w:t>)</w:t>
      </w:r>
      <w:r w:rsidRPr="00A252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8FE75A" w14:textId="5519D220" w:rsidR="00DD73FB" w:rsidRPr="00A252B0" w:rsidRDefault="00DD73FB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9EFF6C" w14:textId="20B9BE5C" w:rsidR="00EA6AF4" w:rsidRPr="00A252B0" w:rsidRDefault="00EA6AF4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C88706" w14:textId="77777777" w:rsidR="00EA6AF4" w:rsidRPr="00A252B0" w:rsidRDefault="00EA6AF4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C0EF53" w14:textId="6A363D0A" w:rsidR="00324DF7" w:rsidRDefault="00324DF7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DD09308" w14:textId="77777777" w:rsidR="000E0A22" w:rsidRPr="00A252B0" w:rsidRDefault="000E0A22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9AA268" w14:textId="57AFC309" w:rsidR="003B689E" w:rsidRDefault="003B689E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DA1666" w14:textId="77777777" w:rsidR="00EA6AF4" w:rsidRPr="002428D1" w:rsidRDefault="00EA6AF4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2428D1" w:rsidRDefault="008C1069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8D1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428D1" w:rsidRDefault="00AF540A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2428D1" w:rsidRDefault="00293748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8AA090F" w:rsidR="00F04F79" w:rsidRPr="002428D1" w:rsidRDefault="00F04F79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2A7059" w14:textId="77777777" w:rsidR="00324DF7" w:rsidRPr="002428D1" w:rsidRDefault="00324DF7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2428D1" w:rsidRDefault="00B44F81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949F985" w14:textId="77777777" w:rsidR="00712578" w:rsidRPr="002428D1" w:rsidRDefault="00712578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6EEBCB7" w:rsidR="00FA09FD" w:rsidRDefault="00FA09FD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>Pubblicata il</w:t>
      </w:r>
      <w:r w:rsidR="00251E4E">
        <w:rPr>
          <w:rFonts w:asciiTheme="minorHAnsi" w:hAnsiTheme="minorHAnsi" w:cstheme="minorHAnsi"/>
          <w:sz w:val="22"/>
          <w:szCs w:val="22"/>
        </w:rPr>
        <w:t xml:space="preserve"> </w:t>
      </w:r>
      <w:r w:rsidR="00D93D94">
        <w:rPr>
          <w:rFonts w:asciiTheme="minorHAnsi" w:hAnsiTheme="minorHAnsi" w:cstheme="minorHAnsi"/>
          <w:sz w:val="22"/>
          <w:szCs w:val="22"/>
        </w:rPr>
        <w:t>1</w:t>
      </w:r>
      <w:r w:rsidR="000E0A22">
        <w:rPr>
          <w:rFonts w:asciiTheme="minorHAnsi" w:hAnsiTheme="minorHAnsi" w:cstheme="minorHAnsi"/>
          <w:sz w:val="22"/>
          <w:szCs w:val="22"/>
        </w:rPr>
        <w:t>1</w:t>
      </w:r>
      <w:r w:rsidR="00251E4E">
        <w:rPr>
          <w:rFonts w:asciiTheme="minorHAnsi" w:hAnsiTheme="minorHAnsi" w:cstheme="minorHAnsi"/>
          <w:sz w:val="22"/>
          <w:szCs w:val="22"/>
        </w:rPr>
        <w:t>/09</w:t>
      </w:r>
      <w:r w:rsidR="00051C34" w:rsidRPr="002428D1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2428D1" w:rsidRDefault="00251E4E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sectPr w:rsidR="00251E4E" w:rsidRPr="002428D1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C69E5" w14:textId="77777777" w:rsidR="008D4D6F" w:rsidRDefault="008D4D6F">
      <w:r>
        <w:separator/>
      </w:r>
    </w:p>
  </w:endnote>
  <w:endnote w:type="continuationSeparator" w:id="0">
    <w:p w14:paraId="53E7C187" w14:textId="77777777" w:rsidR="008D4D6F" w:rsidRDefault="008D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E5E8D" w14:textId="77777777" w:rsidR="008D4D6F" w:rsidRDefault="008D4D6F">
      <w:r>
        <w:separator/>
      </w:r>
    </w:p>
  </w:footnote>
  <w:footnote w:type="continuationSeparator" w:id="0">
    <w:p w14:paraId="574EF025" w14:textId="77777777" w:rsidR="008D4D6F" w:rsidRDefault="008D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7EEB"/>
    <w:rsid w:val="002C16E2"/>
    <w:rsid w:val="002C2D69"/>
    <w:rsid w:val="002C6967"/>
    <w:rsid w:val="002D128B"/>
    <w:rsid w:val="002D1D07"/>
    <w:rsid w:val="002D2036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2CE3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4D6F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2020-07-31T13:58:00Z</cp:lastPrinted>
  <dcterms:created xsi:type="dcterms:W3CDTF">2020-09-11T13:17:00Z</dcterms:created>
  <dcterms:modified xsi:type="dcterms:W3CDTF">2020-09-11T14:03:00Z</dcterms:modified>
</cp:coreProperties>
</file>