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C2F8" w14:textId="4E1E50A1" w:rsidR="00B041BD" w:rsidRDefault="00952E48" w:rsidP="00B041BD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D710E0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041BD" w:rsidRPr="00B041BD">
        <w:rPr>
          <w:rFonts w:asciiTheme="minorHAnsi" w:hAnsiTheme="minorHAnsi" w:cstheme="minorHAnsi"/>
          <w:b/>
          <w:bCs/>
          <w:color w:val="000000"/>
          <w:szCs w:val="22"/>
        </w:rPr>
        <w:t>Consultazione pubblica su revisione Direttiva Ecodesign</w:t>
      </w:r>
    </w:p>
    <w:p w14:paraId="7C081903" w14:textId="77777777" w:rsidR="00B041BD" w:rsidRPr="00B041BD" w:rsidRDefault="00B041BD" w:rsidP="00B041BD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9C49AA2" w14:textId="41CF40BA" w:rsidR="00B041BD" w:rsidRPr="00861BE2" w:rsidRDefault="00141426" w:rsidP="00B041B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imprese sono invitate a fornire valutazioni e considerazioni</w:t>
      </w:r>
    </w:p>
    <w:p w14:paraId="466CFA1D" w14:textId="71B07112" w:rsidR="00B041BD" w:rsidRDefault="00B041BD" w:rsidP="00B041B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EEA0F3" w14:textId="77777777" w:rsidR="00B041BD" w:rsidRPr="00B041BD" w:rsidRDefault="00B041BD" w:rsidP="00B041B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DC40C64" w14:textId="77777777" w:rsidR="00B041BD" w:rsidRPr="00B041BD" w:rsidRDefault="00B041BD" w:rsidP="00B041B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041BD">
        <w:rPr>
          <w:rFonts w:asciiTheme="minorHAnsi" w:hAnsiTheme="minorHAnsi" w:cstheme="minorHAnsi"/>
          <w:sz w:val="22"/>
          <w:szCs w:val="22"/>
        </w:rPr>
        <w:t xml:space="preserve">Confindustria informa che lunedì  14 settembre  la Commissione europea ha aperto la </w:t>
      </w:r>
      <w:hyperlink r:id="rId7" w:history="1">
        <w:r w:rsidRPr="00B041B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consultazione pubblica per la revisione della Direttiva 2009/125/CE</w:t>
        </w:r>
      </w:hyperlink>
      <w:r w:rsidRPr="00B041BD">
        <w:rPr>
          <w:rFonts w:asciiTheme="minorHAnsi" w:hAnsiTheme="minorHAnsi" w:cstheme="minorHAnsi"/>
          <w:sz w:val="22"/>
          <w:szCs w:val="22"/>
        </w:rPr>
        <w:t xml:space="preserve"> relativa all’istituzione di un quadro per l’elaborazione di specifiche per la progettazione ecocompatibile dei prodotti connessi all’energia (cd. </w:t>
      </w:r>
      <w:hyperlink r:id="rId8" w:history="1">
        <w:r w:rsidRPr="00B041B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Direttiva Ecodesign</w:t>
        </w:r>
      </w:hyperlink>
      <w:r w:rsidRPr="00B041BD">
        <w:rPr>
          <w:rFonts w:asciiTheme="minorHAnsi" w:hAnsiTheme="minorHAnsi" w:cstheme="minorHAnsi"/>
          <w:sz w:val="22"/>
          <w:szCs w:val="22"/>
        </w:rPr>
        <w:t xml:space="preserve">) e proporrà, nell’ambito dell’attuazione del </w:t>
      </w:r>
      <w:hyperlink r:id="rId9" w:history="1">
        <w:r w:rsidRPr="00B041BD">
          <w:rPr>
            <w:rStyle w:val="Collegamentoipertestuale"/>
            <w:rFonts w:asciiTheme="minorHAnsi" w:hAnsiTheme="minorHAnsi" w:cstheme="minorHAnsi"/>
            <w:sz w:val="22"/>
            <w:szCs w:val="22"/>
          </w:rPr>
          <w:t>Nuovo piano d’azione per l’economia circolare</w:t>
        </w:r>
      </w:hyperlink>
      <w:r w:rsidRPr="00B041BD">
        <w:rPr>
          <w:rFonts w:asciiTheme="minorHAnsi" w:hAnsiTheme="minorHAnsi" w:cstheme="minorHAnsi"/>
          <w:sz w:val="22"/>
          <w:szCs w:val="22"/>
        </w:rPr>
        <w:t>, ulteriori misure legislative per stabilire criteri di sostenibilità per i prodotti immessi sul mercato dell’UE.</w:t>
      </w:r>
    </w:p>
    <w:p w14:paraId="451C3AB6" w14:textId="77777777" w:rsidR="00B041BD" w:rsidRPr="00B041BD" w:rsidRDefault="00B041BD" w:rsidP="00B041B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051E8C" w14:textId="77777777" w:rsidR="00B041BD" w:rsidRPr="00B041BD" w:rsidRDefault="00B041BD" w:rsidP="00B041B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041BD">
        <w:rPr>
          <w:rFonts w:asciiTheme="minorHAnsi" w:hAnsiTheme="minorHAnsi" w:cstheme="minorHAnsi"/>
          <w:sz w:val="22"/>
          <w:szCs w:val="22"/>
        </w:rPr>
        <w:t xml:space="preserve">In </w:t>
      </w:r>
      <w:r w:rsidRPr="00B041BD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B041BD">
        <w:rPr>
          <w:rFonts w:asciiTheme="minorHAnsi" w:hAnsiTheme="minorHAnsi" w:cstheme="minorHAnsi"/>
          <w:sz w:val="22"/>
          <w:szCs w:val="22"/>
        </w:rPr>
        <w:t xml:space="preserve"> è disponibile l’</w:t>
      </w:r>
      <w:proofErr w:type="spellStart"/>
      <w:r w:rsidRPr="00B041BD">
        <w:rPr>
          <w:rFonts w:asciiTheme="minorHAnsi" w:hAnsiTheme="minorHAnsi" w:cstheme="minorHAnsi"/>
          <w:i/>
          <w:iCs/>
          <w:sz w:val="22"/>
          <w:szCs w:val="22"/>
        </w:rPr>
        <w:t>inception</w:t>
      </w:r>
      <w:proofErr w:type="spellEnd"/>
      <w:r w:rsidRPr="00B041BD">
        <w:rPr>
          <w:rFonts w:asciiTheme="minorHAnsi" w:hAnsiTheme="minorHAnsi" w:cstheme="minorHAnsi"/>
          <w:i/>
          <w:iCs/>
          <w:sz w:val="22"/>
          <w:szCs w:val="22"/>
        </w:rPr>
        <w:t xml:space="preserve"> impact </w:t>
      </w:r>
      <w:proofErr w:type="spellStart"/>
      <w:r w:rsidRPr="00B041BD">
        <w:rPr>
          <w:rFonts w:asciiTheme="minorHAnsi" w:hAnsiTheme="minorHAnsi" w:cstheme="minorHAnsi"/>
          <w:i/>
          <w:iCs/>
          <w:sz w:val="22"/>
          <w:szCs w:val="22"/>
        </w:rPr>
        <w:t>assessment</w:t>
      </w:r>
      <w:proofErr w:type="spellEnd"/>
      <w:r w:rsidRPr="00B041B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041BD">
        <w:rPr>
          <w:rFonts w:asciiTheme="minorHAnsi" w:hAnsiTheme="minorHAnsi" w:cstheme="minorHAnsi"/>
          <w:sz w:val="22"/>
          <w:szCs w:val="22"/>
        </w:rPr>
        <w:t xml:space="preserve">dell’iniziativa, che riguarderà in particolare i settori dell’elettronica e apparecchiature ICT, del tessile, dei mobili, dell’acciaio, cemento e prodotti chimici. La </w:t>
      </w:r>
      <w:r w:rsidRPr="00B041BD">
        <w:rPr>
          <w:rFonts w:asciiTheme="minorHAnsi" w:hAnsiTheme="minorHAnsi" w:cstheme="minorHAnsi"/>
          <w:b/>
          <w:bCs/>
          <w:sz w:val="22"/>
          <w:szCs w:val="22"/>
        </w:rPr>
        <w:t>consultazione è aperta fino al 2 novembre 2020</w:t>
      </w:r>
      <w:r w:rsidRPr="00B041BD">
        <w:rPr>
          <w:rFonts w:asciiTheme="minorHAnsi" w:hAnsiTheme="minorHAnsi" w:cstheme="minorHAnsi"/>
          <w:sz w:val="22"/>
          <w:szCs w:val="22"/>
        </w:rPr>
        <w:t xml:space="preserve">. Seguirà </w:t>
      </w:r>
      <w:r w:rsidRPr="00B041BD">
        <w:rPr>
          <w:rFonts w:asciiTheme="minorHAnsi" w:hAnsiTheme="minorHAnsi" w:cstheme="minorHAnsi"/>
          <w:sz w:val="22"/>
          <w:szCs w:val="22"/>
          <w:u w:val="single"/>
        </w:rPr>
        <w:t>una consultazione tecnica più specifica entro la fine del 2020</w:t>
      </w:r>
      <w:r w:rsidRPr="00B041BD">
        <w:rPr>
          <w:rFonts w:asciiTheme="minorHAnsi" w:hAnsiTheme="minorHAnsi" w:cstheme="minorHAnsi"/>
          <w:sz w:val="22"/>
          <w:szCs w:val="22"/>
        </w:rPr>
        <w:t xml:space="preserve"> e successivamente l’eventuale pubblicazione della proposta di revisione legislativa nel Q4 2021. Confindustria chiede di inviare eventuali considerazioni su questa prima consultazione riguardante l’impact </w:t>
      </w:r>
      <w:proofErr w:type="spellStart"/>
      <w:r w:rsidRPr="00B041BD">
        <w:rPr>
          <w:rFonts w:asciiTheme="minorHAnsi" w:hAnsiTheme="minorHAnsi" w:cstheme="minorHAnsi"/>
          <w:sz w:val="22"/>
          <w:szCs w:val="22"/>
        </w:rPr>
        <w:t>assessment</w:t>
      </w:r>
      <w:proofErr w:type="spellEnd"/>
      <w:r w:rsidRPr="00B041BD">
        <w:rPr>
          <w:rFonts w:asciiTheme="minorHAnsi" w:hAnsiTheme="minorHAnsi" w:cstheme="minorHAnsi"/>
          <w:sz w:val="22"/>
          <w:szCs w:val="22"/>
        </w:rPr>
        <w:t xml:space="preserve"> allegato </w:t>
      </w:r>
      <w:r w:rsidRPr="00B041BD">
        <w:rPr>
          <w:rFonts w:asciiTheme="minorHAnsi" w:hAnsiTheme="minorHAnsi" w:cstheme="minorHAnsi"/>
          <w:sz w:val="22"/>
          <w:szCs w:val="22"/>
          <w:u w:val="single"/>
        </w:rPr>
        <w:t>entro il prossimo 27 ottobre.</w:t>
      </w:r>
    </w:p>
    <w:p w14:paraId="32E0DC2E" w14:textId="48B9674B" w:rsidR="00AE72A9" w:rsidRPr="00B041BD" w:rsidRDefault="00AE72A9" w:rsidP="00B041B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BBC7E44" w14:textId="3357DC6A" w:rsidR="003F1B56" w:rsidRPr="00B041BD" w:rsidRDefault="003F1B56" w:rsidP="00B041B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4CAF8D39" w14:textId="05C99ED3" w:rsidR="00E72CC1" w:rsidRPr="001D69D7" w:rsidRDefault="00E72CC1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22DEB356" w14:textId="77777777" w:rsidR="00E72CC1" w:rsidRPr="001D69D7" w:rsidRDefault="00E72CC1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3BFA44" w14:textId="1A3C4199" w:rsidR="00AE72A9" w:rsidRPr="001D69D7" w:rsidRDefault="00AE72A9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4AD5570" w14:textId="77777777" w:rsidR="003F1B56" w:rsidRPr="001D69D7" w:rsidRDefault="003F1B5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69D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10" w:history="1">
        <w:r w:rsidR="00D51B8A"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2" w:tgtFrame="_blank" w:history="1">
        <w:r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1D69D7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E69A585" w14:textId="5492A3F0" w:rsidR="00D710E0" w:rsidRPr="001D69D7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A802C9" w14:textId="77777777" w:rsidR="00E72CC1" w:rsidRPr="001D69D7" w:rsidRDefault="00E72CC1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5FFC60C" w14:textId="77777777" w:rsidR="00D710E0" w:rsidRPr="001D69D7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41319E6" w14:textId="0BD5589C" w:rsidR="003F1B56" w:rsidRPr="00D710E0" w:rsidRDefault="003F1B56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2B51A2A" w14:textId="77777777" w:rsidR="003F1B56" w:rsidRPr="00D710E0" w:rsidRDefault="003F1B56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C6D808D" w14:textId="77777777" w:rsidR="00AE72A9" w:rsidRPr="00D710E0" w:rsidRDefault="00AE72A9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D710E0" w:rsidRDefault="00AE72A9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668E5DFD" w:rsidR="00FA09FD" w:rsidRPr="00D710E0" w:rsidRDefault="00FA09F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D710E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CD2290">
        <w:rPr>
          <w:rFonts w:asciiTheme="minorHAnsi" w:hAnsiTheme="minorHAnsi" w:cstheme="minorHAnsi"/>
          <w:sz w:val="22"/>
          <w:szCs w:val="22"/>
        </w:rPr>
        <w:t>1</w:t>
      </w:r>
      <w:r w:rsidR="00B041BD">
        <w:rPr>
          <w:rFonts w:asciiTheme="minorHAnsi" w:hAnsiTheme="minorHAnsi" w:cstheme="minorHAnsi"/>
          <w:sz w:val="22"/>
          <w:szCs w:val="22"/>
        </w:rPr>
        <w:t>6</w:t>
      </w:r>
      <w:r w:rsidR="00D710E0" w:rsidRPr="00D710E0">
        <w:rPr>
          <w:rFonts w:asciiTheme="minorHAnsi" w:hAnsiTheme="minorHAnsi" w:cstheme="minorHAnsi"/>
          <w:sz w:val="22"/>
          <w:szCs w:val="22"/>
        </w:rPr>
        <w:t>/09</w:t>
      </w:r>
      <w:r w:rsidR="00865843" w:rsidRPr="00D710E0">
        <w:rPr>
          <w:rFonts w:asciiTheme="minorHAnsi" w:hAnsiTheme="minorHAnsi" w:cstheme="minorHAnsi"/>
          <w:sz w:val="22"/>
          <w:szCs w:val="22"/>
        </w:rPr>
        <w:t>/2</w:t>
      </w:r>
      <w:r w:rsidR="00466C5C" w:rsidRPr="00D710E0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D710E0" w:rsidSect="0027008E">
      <w:headerReference w:type="first" r:id="rId13"/>
      <w:footerReference w:type="first" r:id="rId14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F5000" w14:textId="77777777" w:rsidR="006E3956" w:rsidRDefault="006E3956">
      <w:r>
        <w:separator/>
      </w:r>
    </w:p>
  </w:endnote>
  <w:endnote w:type="continuationSeparator" w:id="0">
    <w:p w14:paraId="2B725F00" w14:textId="77777777" w:rsidR="006E3956" w:rsidRDefault="006E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719EB" w14:textId="77777777" w:rsidR="006E3956" w:rsidRDefault="006E3956">
      <w:r>
        <w:separator/>
      </w:r>
    </w:p>
  </w:footnote>
  <w:footnote w:type="continuationSeparator" w:id="0">
    <w:p w14:paraId="1C8FCB10" w14:textId="77777777" w:rsidR="006E3956" w:rsidRDefault="006E3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7"/>
  </w:num>
  <w:num w:numId="16">
    <w:abstractNumId w:val="17"/>
  </w:num>
  <w:num w:numId="17">
    <w:abstractNumId w:val="15"/>
  </w:num>
  <w:num w:numId="18">
    <w:abstractNumId w:val="21"/>
  </w:num>
  <w:num w:numId="19">
    <w:abstractNumId w:val="2"/>
  </w:num>
  <w:num w:numId="20">
    <w:abstractNumId w:val="13"/>
  </w:num>
  <w:num w:numId="21">
    <w:abstractNumId w:val="1"/>
  </w:num>
  <w:num w:numId="22">
    <w:abstractNumId w:val="4"/>
  </w:num>
  <w:num w:numId="2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1426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3956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1BE2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41BD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1BF9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:32009L01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law/better-regulation/have-your-say/initiatives/12567-Sustainable-Products-Initiative" TargetMode="External"/><Relationship Id="rId12" Type="http://schemas.openxmlformats.org/officeDocument/2006/relationships/hyperlink" Target="mailto:dominici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bient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nvironment/circular-economy/index_en.ht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2020-09-16T07:50:00Z</cp:lastPrinted>
  <dcterms:created xsi:type="dcterms:W3CDTF">2020-09-16T07:48:00Z</dcterms:created>
  <dcterms:modified xsi:type="dcterms:W3CDTF">2020-09-16T09:05:00Z</dcterms:modified>
</cp:coreProperties>
</file>