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774D" w14:textId="6F6ECEA4" w:rsidR="005B1933" w:rsidRDefault="00952E48" w:rsidP="00A252B0">
      <w:pPr>
        <w:autoSpaceDE w:val="0"/>
        <w:autoSpaceDN w:val="0"/>
        <w:adjustRightInd w:val="0"/>
        <w:ind w:left="14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252B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36ACB" w:rsidRPr="00236ACB">
        <w:rPr>
          <w:rFonts w:ascii="Calibri" w:eastAsia="Calibri" w:hAnsi="Calibri"/>
          <w:b/>
          <w:bCs/>
          <w:sz w:val="22"/>
          <w:szCs w:val="22"/>
          <w:lang w:eastAsia="en-US"/>
        </w:rPr>
        <w:t>Rimborso pedaggi 2019</w:t>
      </w:r>
      <w:r w:rsidR="00FB0C2E">
        <w:rPr>
          <w:rFonts w:ascii="Calibri" w:eastAsia="Calibri" w:hAnsi="Calibri"/>
          <w:b/>
          <w:bCs/>
          <w:sz w:val="22"/>
          <w:szCs w:val="22"/>
          <w:lang w:eastAsia="en-US"/>
        </w:rPr>
        <w:t>: p</w:t>
      </w:r>
      <w:r w:rsidR="00236ACB" w:rsidRPr="00236ACB">
        <w:rPr>
          <w:rFonts w:ascii="Calibri" w:eastAsia="Calibri" w:hAnsi="Calibri"/>
          <w:b/>
          <w:bCs/>
          <w:sz w:val="22"/>
          <w:szCs w:val="22"/>
          <w:lang w:eastAsia="en-US"/>
        </w:rPr>
        <w:t>agamento saldo</w:t>
      </w:r>
    </w:p>
    <w:p w14:paraId="04C0EF53" w14:textId="6A363D0A" w:rsidR="00324DF7" w:rsidRPr="00236ACB" w:rsidRDefault="00324DF7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98D996" w14:textId="07B386AF" w:rsidR="00236ACB" w:rsidRPr="00236ACB" w:rsidRDefault="00236ACB" w:rsidP="00236AC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6ACB">
        <w:rPr>
          <w:rFonts w:asciiTheme="minorHAnsi" w:hAnsiTheme="minorHAnsi" w:cstheme="minorHAnsi"/>
          <w:sz w:val="22"/>
          <w:szCs w:val="22"/>
        </w:rPr>
        <w:t xml:space="preserve">Avviso dell’Albo </w:t>
      </w:r>
      <w:r w:rsidR="00FB0C2E">
        <w:rPr>
          <w:rFonts w:asciiTheme="minorHAnsi" w:hAnsiTheme="minorHAnsi" w:cstheme="minorHAnsi"/>
          <w:sz w:val="22"/>
          <w:szCs w:val="22"/>
        </w:rPr>
        <w:t>a</w:t>
      </w:r>
      <w:r w:rsidRPr="00236ACB">
        <w:rPr>
          <w:rFonts w:asciiTheme="minorHAnsi" w:hAnsiTheme="minorHAnsi" w:cstheme="minorHAnsi"/>
          <w:sz w:val="22"/>
          <w:szCs w:val="22"/>
        </w:rPr>
        <w:t xml:space="preserve">utotrasporto </w:t>
      </w:r>
    </w:p>
    <w:p w14:paraId="6A61047A" w14:textId="26F59A5B" w:rsidR="00236ACB" w:rsidRDefault="00236ACB" w:rsidP="00236AC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2F6D53" w14:textId="77777777" w:rsidR="00236ACB" w:rsidRPr="00236ACB" w:rsidRDefault="00236ACB" w:rsidP="00236AC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3274F4" w14:textId="77777777" w:rsidR="00FB0C2E" w:rsidRPr="00236ACB" w:rsidRDefault="00FB0C2E" w:rsidP="00FB0C2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6ACB">
        <w:rPr>
          <w:rFonts w:asciiTheme="minorHAnsi" w:hAnsiTheme="minorHAnsi" w:cstheme="minorHAnsi"/>
          <w:sz w:val="22"/>
          <w:szCs w:val="22"/>
        </w:rPr>
        <w:t>ANITA informa che sul sito dell’Albo nazionale dell’autotrasporto</w:t>
      </w:r>
      <w:r>
        <w:rPr>
          <w:rFonts w:asciiTheme="minorHAnsi" w:hAnsiTheme="minorHAnsi" w:cstheme="minorHAnsi"/>
          <w:sz w:val="22"/>
          <w:szCs w:val="22"/>
        </w:rPr>
        <w:t xml:space="preserve">, a questo </w:t>
      </w:r>
      <w:hyperlink r:id="rId7" w:history="1">
        <w:r w:rsidRPr="00F16218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>
        <w:rPr>
          <w:rFonts w:asciiTheme="minorHAnsi" w:hAnsiTheme="minorHAnsi" w:cstheme="minorHAnsi"/>
          <w:sz w:val="22"/>
          <w:szCs w:val="22"/>
        </w:rPr>
        <w:t>,</w:t>
      </w:r>
      <w:r w:rsidRPr="00236ACB">
        <w:rPr>
          <w:rFonts w:asciiTheme="minorHAnsi" w:hAnsiTheme="minorHAnsi" w:cstheme="minorHAnsi"/>
          <w:sz w:val="22"/>
          <w:szCs w:val="22"/>
        </w:rPr>
        <w:t xml:space="preserve"> è stato pubblicato</w:t>
      </w:r>
      <w:r>
        <w:rPr>
          <w:rFonts w:asciiTheme="minorHAnsi" w:hAnsiTheme="minorHAnsi" w:cstheme="minorHAnsi"/>
          <w:sz w:val="22"/>
          <w:szCs w:val="22"/>
        </w:rPr>
        <w:t xml:space="preserve"> un avviso (disponibile anche in </w:t>
      </w:r>
      <w:r w:rsidRPr="00F16218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>
        <w:rPr>
          <w:rFonts w:asciiTheme="minorHAnsi" w:hAnsiTheme="minorHAnsi" w:cstheme="minorHAnsi"/>
          <w:sz w:val="22"/>
          <w:szCs w:val="22"/>
        </w:rPr>
        <w:t xml:space="preserve">) con il quale si comunica il </w:t>
      </w:r>
      <w:r w:rsidRPr="00236ACB">
        <w:rPr>
          <w:rFonts w:asciiTheme="minorHAnsi" w:hAnsiTheme="minorHAnsi" w:cstheme="minorHAnsi"/>
          <w:sz w:val="22"/>
          <w:szCs w:val="22"/>
        </w:rPr>
        <w:t>pagamento del saldo dei rimborsi relativi ai pedaggi 2019 alla società Telepass Spa, la quale procederà come di consueto a riversarli agli aventi diritto.</w:t>
      </w:r>
    </w:p>
    <w:p w14:paraId="56BD7C6C" w14:textId="77777777" w:rsidR="00FB0C2E" w:rsidRDefault="00FB0C2E" w:rsidP="00FB0C2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E5B1586" w14:textId="77777777" w:rsidR="00FB0C2E" w:rsidRPr="00236ACB" w:rsidRDefault="00FB0C2E" w:rsidP="00FB0C2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6ACB">
        <w:rPr>
          <w:rFonts w:asciiTheme="minorHAnsi" w:hAnsiTheme="minorHAnsi" w:cstheme="minorHAnsi"/>
          <w:sz w:val="22"/>
          <w:szCs w:val="22"/>
        </w:rPr>
        <w:t xml:space="preserve">In particolare, il saldo si riferisce ai 20 milioni di euro stanziati dal Decreto “Rilancio”. </w:t>
      </w:r>
    </w:p>
    <w:p w14:paraId="3DD09308" w14:textId="06783244" w:rsidR="000E0A22" w:rsidRPr="00236ACB" w:rsidRDefault="000E0A22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C2D118D" w14:textId="7807268F" w:rsidR="00236ACB" w:rsidRPr="00236ACB" w:rsidRDefault="00236ACB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55F4212" w14:textId="72768BC5" w:rsidR="00236ACB" w:rsidRPr="00236ACB" w:rsidRDefault="00236ACB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8DCFF99" w14:textId="6146744F" w:rsidR="00236ACB" w:rsidRPr="00236ACB" w:rsidRDefault="00236ACB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E8F1D5" w14:textId="77777777" w:rsidR="00236ACB" w:rsidRPr="00236ACB" w:rsidRDefault="00236ACB" w:rsidP="00236ACB">
      <w:pPr>
        <w:ind w:left="142"/>
        <w:jc w:val="both"/>
        <w:rPr>
          <w:rFonts w:asciiTheme="minorHAnsi" w:eastAsia="Calibri" w:hAnsiTheme="minorHAnsi" w:cstheme="minorHAnsi"/>
        </w:rPr>
      </w:pPr>
    </w:p>
    <w:p w14:paraId="169AA268" w14:textId="57AFC309" w:rsidR="003B689E" w:rsidRDefault="003B689E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DA1666" w14:textId="77777777" w:rsidR="00EA6AF4" w:rsidRPr="002428D1" w:rsidRDefault="00EA6AF4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2428D1" w:rsidRDefault="008C1069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8D1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428D1" w:rsidRDefault="00AF540A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2428D1" w:rsidRDefault="00293748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8AA090F" w:rsidR="00F04F79" w:rsidRPr="002428D1" w:rsidRDefault="00F04F79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2A7059" w14:textId="1192713E" w:rsidR="00324DF7" w:rsidRDefault="00324DF7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A0F0A7A" w14:textId="77777777" w:rsidR="00236ACB" w:rsidRPr="002428D1" w:rsidRDefault="00236ACB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2428D1" w:rsidRDefault="00B44F81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03A316A" w:rsidR="00FA09FD" w:rsidRDefault="00FA09FD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>Pubblicata il</w:t>
      </w:r>
      <w:r w:rsidR="00251E4E">
        <w:rPr>
          <w:rFonts w:asciiTheme="minorHAnsi" w:hAnsiTheme="minorHAnsi" w:cstheme="minorHAnsi"/>
          <w:sz w:val="22"/>
          <w:szCs w:val="22"/>
        </w:rPr>
        <w:t xml:space="preserve"> </w:t>
      </w:r>
      <w:r w:rsidR="00D93D94">
        <w:rPr>
          <w:rFonts w:asciiTheme="minorHAnsi" w:hAnsiTheme="minorHAnsi" w:cstheme="minorHAnsi"/>
          <w:sz w:val="22"/>
          <w:szCs w:val="22"/>
        </w:rPr>
        <w:t>1</w:t>
      </w:r>
      <w:r w:rsidR="00236ACB">
        <w:rPr>
          <w:rFonts w:asciiTheme="minorHAnsi" w:hAnsiTheme="minorHAnsi" w:cstheme="minorHAnsi"/>
          <w:sz w:val="22"/>
          <w:szCs w:val="22"/>
        </w:rPr>
        <w:t>8</w:t>
      </w:r>
      <w:r w:rsidR="00251E4E">
        <w:rPr>
          <w:rFonts w:asciiTheme="minorHAnsi" w:hAnsiTheme="minorHAnsi" w:cstheme="minorHAnsi"/>
          <w:sz w:val="22"/>
          <w:szCs w:val="22"/>
        </w:rPr>
        <w:t>/09</w:t>
      </w:r>
      <w:r w:rsidR="00051C34" w:rsidRPr="002428D1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2428D1" w:rsidRDefault="00251E4E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sectPr w:rsidR="00251E4E" w:rsidRPr="002428D1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B825B" w14:textId="77777777" w:rsidR="00C631E3" w:rsidRDefault="00C631E3">
      <w:r>
        <w:separator/>
      </w:r>
    </w:p>
  </w:endnote>
  <w:endnote w:type="continuationSeparator" w:id="0">
    <w:p w14:paraId="480B4A16" w14:textId="77777777" w:rsidR="00C631E3" w:rsidRDefault="00C6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2B1CD" w14:textId="77777777" w:rsidR="00C631E3" w:rsidRDefault="00C631E3">
      <w:r>
        <w:separator/>
      </w:r>
    </w:p>
  </w:footnote>
  <w:footnote w:type="continuationSeparator" w:id="0">
    <w:p w14:paraId="7A4B8012" w14:textId="77777777" w:rsidR="00C631E3" w:rsidRDefault="00C6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31E3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0C2E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boautotrasporto.it/web/portale-albo/-/pedaggi-2019-pagamento-saldo-rimbor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2020-07-31T13:58:00Z</cp:lastPrinted>
  <dcterms:created xsi:type="dcterms:W3CDTF">2020-09-18T09:17:00Z</dcterms:created>
  <dcterms:modified xsi:type="dcterms:W3CDTF">2020-09-18T09:32:00Z</dcterms:modified>
</cp:coreProperties>
</file>