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B8552" w14:textId="3AFDA3EF" w:rsidR="00257254" w:rsidRPr="00257254" w:rsidRDefault="00952E48" w:rsidP="00257254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257254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122D2C">
        <w:rPr>
          <w:rFonts w:asciiTheme="minorHAnsi" w:hAnsiTheme="minorHAnsi" w:cstheme="minorHAnsi"/>
          <w:b/>
          <w:bCs/>
          <w:color w:val="000000"/>
          <w:szCs w:val="22"/>
        </w:rPr>
        <w:t>C</w:t>
      </w:r>
      <w:r w:rsidR="00257254" w:rsidRPr="00257254">
        <w:rPr>
          <w:rFonts w:asciiTheme="minorHAnsi" w:hAnsiTheme="minorHAnsi" w:cstheme="minorHAnsi"/>
          <w:b/>
          <w:bCs/>
          <w:color w:val="000000"/>
          <w:szCs w:val="22"/>
        </w:rPr>
        <w:t xml:space="preserve">oncorso </w:t>
      </w:r>
      <w:r w:rsidR="00122D2C">
        <w:rPr>
          <w:rFonts w:asciiTheme="minorHAnsi" w:hAnsiTheme="minorHAnsi" w:cstheme="minorHAnsi"/>
          <w:b/>
          <w:bCs/>
          <w:color w:val="000000"/>
          <w:szCs w:val="22"/>
        </w:rPr>
        <w:t>“</w:t>
      </w:r>
      <w:r w:rsidR="00257254" w:rsidRPr="00257254">
        <w:rPr>
          <w:rFonts w:asciiTheme="minorHAnsi" w:hAnsiTheme="minorHAnsi" w:cstheme="minorHAnsi"/>
          <w:b/>
          <w:bCs/>
          <w:color w:val="000000"/>
          <w:szCs w:val="22"/>
        </w:rPr>
        <w:t xml:space="preserve">Best </w:t>
      </w:r>
      <w:r w:rsidR="00122D2C">
        <w:rPr>
          <w:rFonts w:asciiTheme="minorHAnsi" w:hAnsiTheme="minorHAnsi" w:cstheme="minorHAnsi"/>
          <w:b/>
          <w:bCs/>
          <w:color w:val="000000"/>
          <w:szCs w:val="22"/>
        </w:rPr>
        <w:t>p</w:t>
      </w:r>
      <w:r w:rsidR="00257254" w:rsidRPr="00257254">
        <w:rPr>
          <w:rFonts w:asciiTheme="minorHAnsi" w:hAnsiTheme="minorHAnsi" w:cstheme="minorHAnsi"/>
          <w:b/>
          <w:bCs/>
          <w:color w:val="000000"/>
          <w:szCs w:val="22"/>
        </w:rPr>
        <w:t>erformer dell</w:t>
      </w:r>
      <w:r w:rsidR="00122D2C">
        <w:rPr>
          <w:rFonts w:asciiTheme="minorHAnsi" w:hAnsiTheme="minorHAnsi" w:cstheme="minorHAnsi"/>
          <w:b/>
          <w:bCs/>
          <w:color w:val="000000"/>
          <w:szCs w:val="22"/>
        </w:rPr>
        <w:t>’e</w:t>
      </w:r>
      <w:r w:rsidR="00257254" w:rsidRPr="00257254">
        <w:rPr>
          <w:rFonts w:asciiTheme="minorHAnsi" w:hAnsiTheme="minorHAnsi" w:cstheme="minorHAnsi"/>
          <w:b/>
          <w:bCs/>
          <w:color w:val="000000"/>
          <w:szCs w:val="22"/>
        </w:rPr>
        <w:t xml:space="preserve">conomia </w:t>
      </w:r>
      <w:r w:rsidR="00122D2C">
        <w:rPr>
          <w:rFonts w:asciiTheme="minorHAnsi" w:hAnsiTheme="minorHAnsi" w:cstheme="minorHAnsi"/>
          <w:b/>
          <w:bCs/>
          <w:color w:val="000000"/>
          <w:szCs w:val="22"/>
        </w:rPr>
        <w:t>c</w:t>
      </w:r>
      <w:r w:rsidR="00257254" w:rsidRPr="00257254">
        <w:rPr>
          <w:rFonts w:asciiTheme="minorHAnsi" w:hAnsiTheme="minorHAnsi" w:cstheme="minorHAnsi"/>
          <w:b/>
          <w:bCs/>
          <w:color w:val="000000"/>
          <w:szCs w:val="22"/>
        </w:rPr>
        <w:t>ircolare</w:t>
      </w:r>
      <w:r w:rsidR="00122D2C">
        <w:rPr>
          <w:rFonts w:asciiTheme="minorHAnsi" w:hAnsiTheme="minorHAnsi" w:cstheme="minorHAnsi"/>
          <w:b/>
          <w:bCs/>
          <w:color w:val="000000"/>
          <w:szCs w:val="22"/>
        </w:rPr>
        <w:t>”: al via la nuova edizione</w:t>
      </w:r>
    </w:p>
    <w:p w14:paraId="14FEBF7E" w14:textId="77777777" w:rsidR="00257254" w:rsidRPr="00257254" w:rsidRDefault="00257254" w:rsidP="00257254">
      <w:pPr>
        <w:pStyle w:val="Rientrocorpodeltesto"/>
        <w:ind w:left="142"/>
        <w:rPr>
          <w:rFonts w:asciiTheme="minorHAnsi" w:hAnsiTheme="minorHAnsi" w:cstheme="minorHAnsi"/>
          <w:color w:val="000000"/>
          <w:szCs w:val="22"/>
        </w:rPr>
      </w:pPr>
    </w:p>
    <w:p w14:paraId="6AE681AA" w14:textId="04DA39B3" w:rsidR="00257254" w:rsidRPr="00257254" w:rsidRDefault="00122D2C" w:rsidP="00257254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È </w:t>
      </w:r>
      <w:r w:rsidR="00257254" w:rsidRPr="00257254">
        <w:rPr>
          <w:rFonts w:asciiTheme="minorHAnsi" w:hAnsiTheme="minorHAnsi" w:cstheme="minorHAnsi"/>
          <w:color w:val="000000"/>
          <w:sz w:val="22"/>
          <w:szCs w:val="22"/>
        </w:rPr>
        <w:t>possibile partecipare fino al 31 marzo 2021</w:t>
      </w:r>
    </w:p>
    <w:p w14:paraId="28093FA9" w14:textId="2B3BD37D" w:rsidR="00257254" w:rsidRDefault="00257254" w:rsidP="00257254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2D368E" w14:textId="77777777" w:rsidR="00257254" w:rsidRPr="00257254" w:rsidRDefault="00257254" w:rsidP="00257254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DBF543" w14:textId="105548DB" w:rsidR="00257254" w:rsidRPr="009369E2" w:rsidRDefault="00122D2C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È </w:t>
      </w:r>
      <w:r w:rsidR="00257254" w:rsidRPr="009369E2">
        <w:rPr>
          <w:rFonts w:asciiTheme="minorHAnsi" w:hAnsiTheme="minorHAnsi" w:cstheme="minorHAnsi"/>
        </w:rPr>
        <w:t xml:space="preserve">possibile candidarsi per la </w:t>
      </w:r>
      <w:r w:rsidR="00257254" w:rsidRPr="009369E2">
        <w:rPr>
          <w:rFonts w:asciiTheme="minorHAnsi" w:hAnsiTheme="minorHAnsi" w:cstheme="minorHAnsi"/>
          <w:b/>
          <w:bCs/>
        </w:rPr>
        <w:t xml:space="preserve">terza edizione (2020-2021) </w:t>
      </w:r>
      <w:r w:rsidR="00257254" w:rsidRPr="00122D2C">
        <w:rPr>
          <w:rFonts w:asciiTheme="minorHAnsi" w:hAnsiTheme="minorHAnsi" w:cstheme="minorHAnsi"/>
        </w:rPr>
        <w:t xml:space="preserve">del </w:t>
      </w:r>
      <w:r w:rsidR="00257254" w:rsidRPr="009369E2">
        <w:rPr>
          <w:rFonts w:asciiTheme="minorHAnsi" w:hAnsiTheme="minorHAnsi" w:cstheme="minorHAnsi"/>
          <w:b/>
          <w:bCs/>
        </w:rPr>
        <w:t>concorso nazionale dedicato alle aziende best performer dell’economia circolare</w:t>
      </w:r>
      <w:r w:rsidR="00257254" w:rsidRPr="009369E2">
        <w:rPr>
          <w:rFonts w:asciiTheme="minorHAnsi" w:hAnsiTheme="minorHAnsi" w:cstheme="minorHAnsi"/>
        </w:rPr>
        <w:t>.</w:t>
      </w:r>
    </w:p>
    <w:p w14:paraId="3B1C72AE" w14:textId="7E726638" w:rsidR="00257254" w:rsidRPr="009369E2" w:rsidRDefault="00257254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</w:p>
    <w:p w14:paraId="1D58AF59" w14:textId="7F0B866D" w:rsidR="00257254" w:rsidRPr="009369E2" w:rsidRDefault="00F64A66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257254" w:rsidRPr="009369E2">
        <w:rPr>
          <w:rFonts w:asciiTheme="minorHAnsi" w:hAnsiTheme="minorHAnsi" w:cstheme="minorHAnsi"/>
        </w:rPr>
        <w:t xml:space="preserve"> concorso, ideato </w:t>
      </w:r>
      <w:r w:rsidR="0034396B">
        <w:rPr>
          <w:rFonts w:asciiTheme="minorHAnsi" w:hAnsiTheme="minorHAnsi" w:cstheme="minorHAnsi"/>
        </w:rPr>
        <w:t xml:space="preserve">da </w:t>
      </w:r>
      <w:r w:rsidR="00257254" w:rsidRPr="009369E2">
        <w:rPr>
          <w:rFonts w:asciiTheme="minorHAnsi" w:hAnsiTheme="minorHAnsi" w:cstheme="minorHAnsi"/>
        </w:rPr>
        <w:t xml:space="preserve">Confindustria con il supporto di </w:t>
      </w:r>
      <w:proofErr w:type="gramStart"/>
      <w:r w:rsidR="00257254" w:rsidRPr="009369E2">
        <w:rPr>
          <w:rFonts w:asciiTheme="minorHAnsi" w:hAnsiTheme="minorHAnsi" w:cstheme="minorHAnsi"/>
        </w:rPr>
        <w:t>4.Manager</w:t>
      </w:r>
      <w:proofErr w:type="gramEnd"/>
      <w:r w:rsidR="00257254" w:rsidRPr="009369E2">
        <w:rPr>
          <w:rFonts w:asciiTheme="minorHAnsi" w:hAnsiTheme="minorHAnsi" w:cstheme="minorHAnsi"/>
        </w:rPr>
        <w:t>, ha l’obiettivo di valorizzare e premiare le imprese che maggiormente hanno saputo implementare le opportunità di business offerte dal modello economico circolare, in relazione alle diverse fasi del ciclo di vita (dall’approvvigionamento al recupero e riciclo).</w:t>
      </w:r>
    </w:p>
    <w:p w14:paraId="6E4BA3C6" w14:textId="05C87ACB" w:rsidR="00257254" w:rsidRPr="009369E2" w:rsidRDefault="00257254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</w:p>
    <w:p w14:paraId="66D6D6D7" w14:textId="3DB95D75" w:rsidR="00257254" w:rsidRDefault="00122D2C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F</w:t>
      </w:r>
      <w:r w:rsidR="00257254" w:rsidRPr="009369E2">
        <w:rPr>
          <w:rFonts w:asciiTheme="minorHAnsi" w:hAnsiTheme="minorHAnsi" w:cstheme="minorHAnsi"/>
          <w:b/>
          <w:bCs/>
        </w:rPr>
        <w:t xml:space="preserve">ino al 31 </w:t>
      </w:r>
      <w:r>
        <w:rPr>
          <w:rFonts w:asciiTheme="minorHAnsi" w:hAnsiTheme="minorHAnsi" w:cstheme="minorHAnsi"/>
          <w:b/>
          <w:bCs/>
        </w:rPr>
        <w:t>m</w:t>
      </w:r>
      <w:r w:rsidR="00257254" w:rsidRPr="009369E2">
        <w:rPr>
          <w:rFonts w:asciiTheme="minorHAnsi" w:hAnsiTheme="minorHAnsi" w:cstheme="minorHAnsi"/>
          <w:b/>
          <w:bCs/>
        </w:rPr>
        <w:t>arzo 2021</w:t>
      </w:r>
      <w:r w:rsidR="00257254" w:rsidRPr="009369E2">
        <w:rPr>
          <w:rFonts w:asciiTheme="minorHAnsi" w:hAnsiTheme="minorHAnsi" w:cstheme="minorHAnsi"/>
        </w:rPr>
        <w:t xml:space="preserve"> tutte le imprese </w:t>
      </w:r>
      <w:r w:rsidR="00F64A66">
        <w:rPr>
          <w:rFonts w:asciiTheme="minorHAnsi" w:hAnsiTheme="minorHAnsi" w:cstheme="minorHAnsi"/>
        </w:rPr>
        <w:t>possono</w:t>
      </w:r>
      <w:r w:rsidR="00257254" w:rsidRPr="009369E2">
        <w:rPr>
          <w:rFonts w:asciiTheme="minorHAnsi" w:hAnsiTheme="minorHAnsi" w:cstheme="minorHAnsi"/>
        </w:rPr>
        <w:t xml:space="preserve"> candidarsi compilando il questionario online.</w:t>
      </w:r>
    </w:p>
    <w:p w14:paraId="07CF5757" w14:textId="77777777" w:rsidR="00122D2C" w:rsidRPr="009369E2" w:rsidRDefault="00122D2C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</w:p>
    <w:p w14:paraId="5AFCF64E" w14:textId="0DC2EF95" w:rsidR="00257254" w:rsidRPr="009369E2" w:rsidRDefault="00257254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  <w:r w:rsidRPr="009369E2">
        <w:rPr>
          <w:rFonts w:asciiTheme="minorHAnsi" w:hAnsiTheme="minorHAnsi" w:cstheme="minorHAnsi"/>
        </w:rPr>
        <w:t>Anche le aziende che hanno partecipato alle precedenti edizioni del concorso</w:t>
      </w:r>
      <w:r w:rsidR="00122D2C">
        <w:rPr>
          <w:rFonts w:asciiTheme="minorHAnsi" w:hAnsiTheme="minorHAnsi" w:cstheme="minorHAnsi"/>
        </w:rPr>
        <w:t>, ad eccezione delle vincitrici,</w:t>
      </w:r>
      <w:r w:rsidRPr="009369E2">
        <w:rPr>
          <w:rFonts w:asciiTheme="minorHAnsi" w:hAnsiTheme="minorHAnsi" w:cstheme="minorHAnsi"/>
        </w:rPr>
        <w:t xml:space="preserve"> possono candidarsi con il vincolo di evidenziare gli sviluppi o le evoluzioni nel frattempo intervenute sui progetti di circolarità in precedenza candidati, oppure presentando nuovi progetti di circolarità.</w:t>
      </w:r>
    </w:p>
    <w:p w14:paraId="3582065F" w14:textId="77777777" w:rsidR="00257254" w:rsidRPr="009369E2" w:rsidRDefault="00257254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</w:p>
    <w:p w14:paraId="583B43E6" w14:textId="4B5A3670" w:rsidR="00257254" w:rsidRPr="009369E2" w:rsidRDefault="00257254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  <w:r w:rsidRPr="009369E2">
        <w:rPr>
          <w:rFonts w:asciiTheme="minorHAnsi" w:hAnsiTheme="minorHAnsi" w:cstheme="minorHAnsi"/>
        </w:rPr>
        <w:t>Nell</w:t>
      </w:r>
      <w:r w:rsidR="00F64A66">
        <w:rPr>
          <w:rFonts w:asciiTheme="minorHAnsi" w:hAnsiTheme="minorHAnsi" w:cstheme="minorHAnsi"/>
        </w:rPr>
        <w:t>’</w:t>
      </w:r>
      <w:r w:rsidRPr="009369E2">
        <w:rPr>
          <w:rFonts w:asciiTheme="minorHAnsi" w:hAnsiTheme="minorHAnsi" w:cstheme="minorHAnsi"/>
        </w:rPr>
        <w:t xml:space="preserve">ultima edizione del </w:t>
      </w:r>
      <w:r w:rsidR="00F64A66">
        <w:rPr>
          <w:rFonts w:asciiTheme="minorHAnsi" w:hAnsiTheme="minorHAnsi" w:cstheme="minorHAnsi"/>
        </w:rPr>
        <w:t>c</w:t>
      </w:r>
      <w:r w:rsidRPr="009369E2">
        <w:rPr>
          <w:rFonts w:asciiTheme="minorHAnsi" w:hAnsiTheme="minorHAnsi" w:cstheme="minorHAnsi"/>
        </w:rPr>
        <w:t>oncorso</w:t>
      </w:r>
      <w:r w:rsidR="00F64A66">
        <w:rPr>
          <w:rFonts w:asciiTheme="minorHAnsi" w:hAnsiTheme="minorHAnsi" w:cstheme="minorHAnsi"/>
        </w:rPr>
        <w:t>,</w:t>
      </w:r>
      <w:r w:rsidRPr="009369E2">
        <w:rPr>
          <w:rFonts w:asciiTheme="minorHAnsi" w:hAnsiTheme="minorHAnsi" w:cstheme="minorHAnsi"/>
        </w:rPr>
        <w:t xml:space="preserve"> Confindustria Umbria è risultata prima classificata tra le Associazioni territoriali con 13 aziende partecipanti.</w:t>
      </w:r>
    </w:p>
    <w:p w14:paraId="74A8C324" w14:textId="771B6861" w:rsidR="00257254" w:rsidRPr="009369E2" w:rsidRDefault="00257254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</w:rPr>
      </w:pPr>
    </w:p>
    <w:p w14:paraId="09532E33" w14:textId="4417E178" w:rsidR="00257254" w:rsidRPr="00257254" w:rsidRDefault="00257254" w:rsidP="00257254">
      <w:pPr>
        <w:pStyle w:val="xmsonormal"/>
        <w:shd w:val="clear" w:color="auto" w:fill="FFFFFF"/>
        <w:ind w:left="142"/>
        <w:jc w:val="both"/>
        <w:rPr>
          <w:rFonts w:asciiTheme="minorHAnsi" w:hAnsiTheme="minorHAnsi" w:cstheme="minorHAnsi"/>
          <w:color w:val="201F1E"/>
        </w:rPr>
      </w:pPr>
      <w:r w:rsidRPr="009369E2">
        <w:rPr>
          <w:rFonts w:asciiTheme="minorHAnsi" w:hAnsiTheme="minorHAnsi" w:cstheme="minorHAnsi"/>
        </w:rPr>
        <w:t xml:space="preserve">Per tutti i dettagli è possibile consultare le pagine dedicate all’iniziativa </w:t>
      </w:r>
      <w:hyperlink r:id="rId7" w:tgtFrame="_blank" w:history="1">
        <w:r w:rsidRPr="00257254">
          <w:rPr>
            <w:rStyle w:val="Collegamentoipertestuale"/>
            <w:rFonts w:asciiTheme="minorHAnsi" w:hAnsiTheme="minorHAnsi" w:cstheme="minorHAnsi"/>
            <w:color w:val="0563C1"/>
            <w:bdr w:val="none" w:sz="0" w:space="0" w:color="auto" w:frame="1"/>
          </w:rPr>
          <w:t>http://economiacircolare.con</w:t>
        </w:r>
        <w:r w:rsidRPr="00257254">
          <w:rPr>
            <w:rStyle w:val="Collegamentoipertestuale"/>
            <w:rFonts w:asciiTheme="minorHAnsi" w:hAnsiTheme="minorHAnsi" w:cstheme="minorHAnsi"/>
            <w:color w:val="0563C1"/>
            <w:bdr w:val="none" w:sz="0" w:space="0" w:color="auto" w:frame="1"/>
          </w:rPr>
          <w:t>f</w:t>
        </w:r>
        <w:r w:rsidRPr="00257254">
          <w:rPr>
            <w:rStyle w:val="Collegamentoipertestuale"/>
            <w:rFonts w:asciiTheme="minorHAnsi" w:hAnsiTheme="minorHAnsi" w:cstheme="minorHAnsi"/>
            <w:color w:val="0563C1"/>
            <w:bdr w:val="none" w:sz="0" w:space="0" w:color="auto" w:frame="1"/>
          </w:rPr>
          <w:t>industria.it/concorso/</w:t>
        </w:r>
      </w:hyperlink>
    </w:p>
    <w:p w14:paraId="22DEB356" w14:textId="77777777" w:rsidR="00E72CC1" w:rsidRPr="00257254" w:rsidRDefault="00E72CC1" w:rsidP="0025725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4AD5570" w14:textId="602A619B" w:rsidR="003F1B56" w:rsidRPr="00257254" w:rsidRDefault="003F1B56" w:rsidP="0025725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4EF6E25" w14:textId="00615E6E" w:rsidR="003523FD" w:rsidRPr="00257254" w:rsidRDefault="003523FD" w:rsidP="0025725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32706566" w14:textId="1CEEBFD1" w:rsidR="003523FD" w:rsidRPr="00257254" w:rsidRDefault="003523FD" w:rsidP="0025725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E417AEA" w14:textId="01150927" w:rsidR="003523FD" w:rsidRDefault="003523FD" w:rsidP="008D333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F0CBBBE" w14:textId="77777777" w:rsidR="003523FD" w:rsidRPr="004767B5" w:rsidRDefault="003523FD" w:rsidP="008D333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67B5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D51B8A"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4767B5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27BEF51" w14:textId="468B1FB2" w:rsidR="008D333D" w:rsidRDefault="008D333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BD36E" w14:textId="77777777" w:rsidR="003523FD" w:rsidRPr="004767B5" w:rsidRDefault="003523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4767B5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2CEE5F3" w:rsidR="00FA09FD" w:rsidRPr="004767B5" w:rsidRDefault="00FA09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57254">
        <w:rPr>
          <w:rFonts w:asciiTheme="minorHAnsi" w:hAnsiTheme="minorHAnsi" w:cstheme="minorHAnsi"/>
          <w:sz w:val="22"/>
          <w:szCs w:val="22"/>
        </w:rPr>
        <w:t>1</w:t>
      </w:r>
      <w:r w:rsidR="00AA0924">
        <w:rPr>
          <w:rFonts w:asciiTheme="minorHAnsi" w:hAnsiTheme="minorHAnsi" w:cstheme="minorHAnsi"/>
          <w:sz w:val="22"/>
          <w:szCs w:val="22"/>
        </w:rPr>
        <w:t>3</w:t>
      </w:r>
      <w:r w:rsidR="00B30F6F">
        <w:rPr>
          <w:rFonts w:asciiTheme="minorHAnsi" w:hAnsiTheme="minorHAnsi" w:cstheme="minorHAnsi"/>
          <w:sz w:val="22"/>
          <w:szCs w:val="22"/>
        </w:rPr>
        <w:t>/10</w:t>
      </w:r>
      <w:r w:rsidR="00865843" w:rsidRPr="004767B5">
        <w:rPr>
          <w:rFonts w:asciiTheme="minorHAnsi" w:hAnsiTheme="minorHAnsi" w:cstheme="minorHAnsi"/>
          <w:sz w:val="22"/>
          <w:szCs w:val="22"/>
        </w:rPr>
        <w:t>/2</w:t>
      </w:r>
      <w:r w:rsidR="00466C5C" w:rsidRPr="004767B5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4767B5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31C17" w14:textId="77777777" w:rsidR="00415EDA" w:rsidRDefault="00415EDA">
      <w:r>
        <w:separator/>
      </w:r>
    </w:p>
  </w:endnote>
  <w:endnote w:type="continuationSeparator" w:id="0">
    <w:p w14:paraId="3F5F835E" w14:textId="77777777" w:rsidR="00415EDA" w:rsidRDefault="0041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A7AB3" w14:textId="77777777" w:rsidR="00415EDA" w:rsidRDefault="00415EDA">
      <w:r>
        <w:separator/>
      </w:r>
    </w:p>
  </w:footnote>
  <w:footnote w:type="continuationSeparator" w:id="0">
    <w:p w14:paraId="105EDFD5" w14:textId="77777777" w:rsidR="00415EDA" w:rsidRDefault="0041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8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5"/>
  </w:num>
  <w:num w:numId="23">
    <w:abstractNumId w:val="10"/>
  </w:num>
  <w:num w:numId="24">
    <w:abstractNumId w:val="20"/>
  </w:num>
  <w:num w:numId="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2E8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2D2C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3943"/>
    <w:rsid w:val="00254B89"/>
    <w:rsid w:val="0025677F"/>
    <w:rsid w:val="00257254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396B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400C53"/>
    <w:rsid w:val="00402BC9"/>
    <w:rsid w:val="00407FC3"/>
    <w:rsid w:val="00410350"/>
    <w:rsid w:val="004125E6"/>
    <w:rsid w:val="00415850"/>
    <w:rsid w:val="00415EDA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69E2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0924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EE9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C074A6"/>
    <w:rsid w:val="00C07907"/>
    <w:rsid w:val="00C10775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64A66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paragraph" w:customStyle="1" w:styleId="xmsonormal">
    <w:name w:val="x_msonormal"/>
    <w:basedOn w:val="Normale"/>
    <w:rsid w:val="00257254"/>
    <w:rPr>
      <w:rFonts w:ascii="Calibri" w:eastAsiaTheme="minorHAnsi" w:hAnsi="Calibri" w:cs="Calibri"/>
      <w:sz w:val="22"/>
      <w:szCs w:val="22"/>
    </w:rPr>
  </w:style>
  <w:style w:type="character" w:styleId="Collegamentovisitato">
    <w:name w:val="FollowedHyperlink"/>
    <w:basedOn w:val="Carpredefinitoparagrafo"/>
    <w:semiHidden/>
    <w:unhideWhenUsed/>
    <w:rsid w:val="00F64A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omiacircolare.confindustria.it/concorso/?fbclid=IwAR27lKza6t_rUJD5mhq7_-TF6kvPzGIjcHDjRg7oIl9tsT0LhB_mmHJ2Bq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9</cp:revision>
  <cp:lastPrinted>2020-10-07T14:25:00Z</cp:lastPrinted>
  <dcterms:created xsi:type="dcterms:W3CDTF">2020-10-12T15:41:00Z</dcterms:created>
  <dcterms:modified xsi:type="dcterms:W3CDTF">2020-10-13T09:11:00Z</dcterms:modified>
</cp:coreProperties>
</file>