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FED7C" w14:textId="133C27C8" w:rsidR="00BD1A1F" w:rsidRDefault="00952E48" w:rsidP="00BD1A1F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</w:pPr>
      <w:r w:rsidRPr="00BD1A1F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D0AF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273F0">
        <w:rPr>
          <w:rFonts w:asciiTheme="minorHAnsi" w:hAnsiTheme="minorHAnsi" w:cstheme="minorHAnsi"/>
          <w:b/>
          <w:bCs/>
          <w:color w:val="000000"/>
          <w:szCs w:val="22"/>
        </w:rPr>
        <w:t xml:space="preserve">Autorizzazione Integrata Ambientale. </w:t>
      </w:r>
      <w:r w:rsidR="00837FA4">
        <w:rPr>
          <w:rFonts w:asciiTheme="minorHAnsi" w:hAnsiTheme="minorHAnsi" w:cstheme="minorHAnsi"/>
          <w:b/>
          <w:bCs/>
          <w:color w:val="000000"/>
          <w:szCs w:val="22"/>
        </w:rPr>
        <w:t>N</w:t>
      </w:r>
      <w:r w:rsidR="00BD1A1F" w:rsidRPr="00BD1A1F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 xml:space="preserve">uova modulistica per compilazione e presentazione online </w:t>
      </w:r>
      <w:r w:rsidR="005273F0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 xml:space="preserve">delle </w:t>
      </w:r>
      <w:r w:rsidR="00BD1A1F" w:rsidRPr="00BD1A1F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 xml:space="preserve">istanze </w:t>
      </w:r>
    </w:p>
    <w:p w14:paraId="35F183FF" w14:textId="77777777" w:rsidR="00BD1A1F" w:rsidRPr="00BD1A1F" w:rsidRDefault="00BD1A1F" w:rsidP="00BD1A1F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0567FCC" w14:textId="4F7E8053" w:rsidR="00BD1A1F" w:rsidRPr="00BD1A1F" w:rsidRDefault="00837FA4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Pubblicata sul BUR la d</w:t>
      </w:r>
      <w:r w:rsidR="00BD1A1F" w:rsidRPr="00BD1A1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eliberazione della Giunta regionale 28 ottobre 2020, n. 1003</w:t>
      </w:r>
    </w:p>
    <w:p w14:paraId="61716F1A" w14:textId="7777777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C028E9" w14:textId="5AD6376C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Nel Supplemento ordinario n. 3 al Bollettino Ufficiale della Regione Umbria </w:t>
      </w:r>
      <w:r w:rsidR="00E409B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>Serie Generale n. 85 dell’11 novembre 2020</w:t>
      </w:r>
      <w:r w:rsidR="00E409B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è stata pubblicata la </w:t>
      </w:r>
      <w:r w:rsidRPr="00BD1A1F">
        <w:rPr>
          <w:rFonts w:asciiTheme="minorHAnsi" w:hAnsiTheme="minorHAnsi" w:cstheme="minorHAnsi"/>
          <w:color w:val="0000FF"/>
          <w:sz w:val="22"/>
          <w:szCs w:val="22"/>
        </w:rPr>
        <w:t xml:space="preserve">deliberazione della Giunta regionale 28 ottobre 2020, n. 1003 </w:t>
      </w:r>
      <w:r w:rsidR="00E409B2">
        <w:rPr>
          <w:rFonts w:asciiTheme="minorHAnsi" w:hAnsiTheme="minorHAnsi" w:cstheme="minorHAnsi"/>
          <w:sz w:val="22"/>
          <w:szCs w:val="22"/>
        </w:rPr>
        <w:t>che prevede</w:t>
      </w:r>
      <w:r w:rsidR="001436CF" w:rsidRPr="001436CF">
        <w:rPr>
          <w:rFonts w:asciiTheme="minorHAnsi" w:hAnsiTheme="minorHAnsi" w:cstheme="minorHAnsi"/>
          <w:sz w:val="22"/>
          <w:szCs w:val="22"/>
        </w:rPr>
        <w:t xml:space="preserve"> 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>"Misure di semplificazione. Nuova modulistica per la compilazione e presentazione on-line delle istanze di Autorizzazione Integrata Ambientale (A.I.A.). Linee guida per la compilazione. Adozione"</w:t>
      </w:r>
      <w:r w:rsidR="003C1D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1EE6524" w14:textId="7777777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AAB82C" w14:textId="7777777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>Con la deliberazione in esame sono stati adottati:</w:t>
      </w:r>
    </w:p>
    <w:p w14:paraId="7D683C43" w14:textId="39B60E35" w:rsidR="00BD1A1F" w:rsidRPr="00BD1A1F" w:rsidRDefault="00BD1A1F" w:rsidP="00BD1A1F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>il nuovo “modello di domanda di Autorizzazione Integrata Ambientale” (Allegato 1)</w:t>
      </w:r>
      <w:r w:rsidR="00763F7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2DCC3BD" w14:textId="33829652" w:rsidR="00BD1A1F" w:rsidRPr="00BD1A1F" w:rsidRDefault="00BD1A1F" w:rsidP="00BD1A1F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>le “schede informative”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>(Allegato 2)</w:t>
      </w:r>
      <w:r w:rsidR="00763F7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A4DE4A2" w14:textId="2AD1ABA8" w:rsidR="00BD1A1F" w:rsidRPr="00BD1A1F" w:rsidRDefault="00BD1A1F" w:rsidP="00BD1A1F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>le “Linee guida per la compilazione”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>(Allegato 3).</w:t>
      </w:r>
    </w:p>
    <w:p w14:paraId="6E40AA86" w14:textId="77777777" w:rsid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48CC74" w14:textId="4639B903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>E' stato inoltre posto l'obbligo ai soggetti richiedenti, a pena di irricevibilità, di utilizzare esclusivamente la nuova modulistica decorsi 30 giorni dalla pubblicazione del presente atto, da trasmettere in modalità telematica tramite PEC fino al 31 dicembre 2020 e successivamente tramite il sistema di compilazione e acquisizione online delle istanze e delle comunicazioni</w:t>
      </w:r>
      <w:r w:rsidR="00E409B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disponibile sul sito istituzionale al seguente indirizzo: (</w:t>
      </w:r>
      <w:hyperlink r:id="rId7" w:history="1">
        <w:r w:rsidRPr="00BD1A1F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https://suape.regione.umbria.it/areariservata/Reserved/Benvenuto.aspx?idcomune=REGUMB&amp;software=XI</w:t>
        </w:r>
      </w:hyperlink>
      <w:r w:rsidRPr="00BD1A1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63F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D8616C" w14:textId="7777777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1E3990" w14:textId="288DFDB1" w:rsidR="00BD1A1F" w:rsidRPr="00BD1A1F" w:rsidRDefault="00E409B2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BD1A1F" w:rsidRPr="00BD1A1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 xml:space="preserve"> proposta d</w:t>
      </w:r>
      <w:r w:rsidR="00763F77">
        <w:rPr>
          <w:rFonts w:asciiTheme="minorHAnsi" w:hAnsiTheme="minorHAnsi" w:cstheme="minorHAnsi"/>
          <w:color w:val="000000"/>
          <w:sz w:val="22"/>
          <w:szCs w:val="22"/>
        </w:rPr>
        <w:t>ella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 xml:space="preserve"> nuova</w:t>
      </w:r>
      <w:r w:rsidR="00BD1A1F"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modulistica è stata illustrata 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 xml:space="preserve">con due webinar che Confindustria Umbria ha organizzato, d’intesa con </w:t>
      </w:r>
      <w:r w:rsidR="00BD1A1F" w:rsidRPr="00BD1A1F">
        <w:rPr>
          <w:rFonts w:asciiTheme="minorHAnsi" w:hAnsiTheme="minorHAnsi" w:cstheme="minorHAnsi"/>
          <w:color w:val="000000"/>
          <w:sz w:val="22"/>
          <w:szCs w:val="22"/>
        </w:rPr>
        <w:t>la Regione Umbria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D1A1F"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lo scorso giugno</w:t>
      </w:r>
      <w:r w:rsidR="00BD1A1F" w:rsidRPr="00BD1A1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 xml:space="preserve"> Nel corso di questi incontri </w:t>
      </w:r>
      <w:r w:rsidR="00531971">
        <w:rPr>
          <w:rFonts w:asciiTheme="minorHAnsi" w:hAnsiTheme="minorHAnsi" w:cstheme="minorHAnsi"/>
          <w:color w:val="000000"/>
          <w:sz w:val="22"/>
          <w:szCs w:val="22"/>
        </w:rPr>
        <w:t>sono state formulate osservazioni e richieste di modifica ai documenti presentati.</w:t>
      </w:r>
    </w:p>
    <w:p w14:paraId="0E93850E" w14:textId="7777777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642042" w14:textId="1D1B301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1A1F">
        <w:rPr>
          <w:rFonts w:asciiTheme="minorHAnsi" w:hAnsiTheme="minorHAnsi" w:cstheme="minorHAnsi"/>
          <w:color w:val="000000"/>
          <w:sz w:val="22"/>
          <w:szCs w:val="22"/>
        </w:rPr>
        <w:t>Si segnala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infine</w:t>
      </w:r>
      <w:r w:rsidR="001436C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D1A1F">
        <w:rPr>
          <w:rFonts w:asciiTheme="minorHAnsi" w:hAnsiTheme="minorHAnsi" w:cstheme="minorHAnsi"/>
          <w:color w:val="000000"/>
          <w:sz w:val="22"/>
          <w:szCs w:val="22"/>
        </w:rPr>
        <w:t xml:space="preserve"> che è stato demandato al dirigente del Servizio Sostenibilità ambientale, valutazioni e autorizzazioni ambientali di aggiornare, con propri provvedimenti, modulistica e linee guida adottate a seguito dell’entrata in vigore di nuove disposizioni legislative o regolamentari o di pianificazione/programmazione ambientale e, ove occorra, di perfezionarle a seguito della loro applicazione.</w:t>
      </w:r>
    </w:p>
    <w:p w14:paraId="38366A54" w14:textId="77777777" w:rsidR="00BD1A1F" w:rsidRPr="00BD1A1F" w:rsidRDefault="00BD1A1F" w:rsidP="00BD1A1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EF6E25" w14:textId="616FA946" w:rsidR="003523FD" w:rsidRPr="00BD1A1F" w:rsidRDefault="00763F77" w:rsidP="00BD1A1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Nel rinviare alla lettura della </w:t>
      </w:r>
      <w:r w:rsidRPr="00763F77">
        <w:rPr>
          <w:rFonts w:asciiTheme="minorHAnsi" w:hAnsiTheme="minorHAnsi" w:cstheme="minorHAnsi"/>
          <w:color w:val="0000FF"/>
          <w:szCs w:val="22"/>
        </w:rPr>
        <w:t>deliberazione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763F77">
        <w:rPr>
          <w:rFonts w:asciiTheme="minorHAnsi" w:hAnsiTheme="minorHAnsi" w:cstheme="minorHAnsi"/>
          <w:b/>
          <w:bCs/>
          <w:color w:val="000000"/>
          <w:szCs w:val="22"/>
        </w:rPr>
        <w:t>allegata</w:t>
      </w:r>
      <w:r>
        <w:rPr>
          <w:rFonts w:asciiTheme="minorHAnsi" w:hAnsiTheme="minorHAnsi" w:cstheme="minorHAnsi"/>
          <w:color w:val="000000"/>
          <w:szCs w:val="22"/>
        </w:rPr>
        <w:t xml:space="preserve">, </w:t>
      </w:r>
      <w:r w:rsidR="00E409B2">
        <w:rPr>
          <w:rFonts w:asciiTheme="minorHAnsi" w:hAnsiTheme="minorHAnsi" w:cstheme="minorHAnsi"/>
          <w:color w:val="000000"/>
          <w:szCs w:val="22"/>
        </w:rPr>
        <w:t>restiamo</w:t>
      </w:r>
      <w:r w:rsidR="00BD1A1F" w:rsidRPr="00BD1A1F">
        <w:rPr>
          <w:rFonts w:asciiTheme="minorHAnsi" w:hAnsiTheme="minorHAnsi" w:cstheme="minorHAnsi"/>
          <w:color w:val="000000"/>
          <w:szCs w:val="22"/>
        </w:rPr>
        <w:t xml:space="preserve"> a disposizione per approfondimenti e per raccogliere fin d'ora eventuali ulteriori osservazioni.</w:t>
      </w:r>
    </w:p>
    <w:p w14:paraId="32706566" w14:textId="1CEEBFD1" w:rsidR="003523FD" w:rsidRPr="00BD1A1F" w:rsidRDefault="003523FD" w:rsidP="00BD1A1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01150927" w:rsidR="003523FD" w:rsidRPr="00BD1A1F" w:rsidRDefault="003523FD" w:rsidP="00BD1A1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16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C00160" w:rsidRDefault="00D710E0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5A3622E1" w:rsidR="00AE72A9" w:rsidRDefault="00AE72A9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172AA62F" w:rsidR="00FA09FD" w:rsidRPr="00C00160" w:rsidRDefault="00FA09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D1A1F">
        <w:rPr>
          <w:rFonts w:asciiTheme="minorHAnsi" w:hAnsiTheme="minorHAnsi" w:cstheme="minorHAnsi"/>
          <w:sz w:val="22"/>
          <w:szCs w:val="22"/>
        </w:rPr>
        <w:t>1</w:t>
      </w:r>
      <w:r w:rsidR="001436CF">
        <w:rPr>
          <w:rFonts w:asciiTheme="minorHAnsi" w:hAnsiTheme="minorHAnsi" w:cstheme="minorHAnsi"/>
          <w:sz w:val="22"/>
          <w:szCs w:val="22"/>
        </w:rPr>
        <w:t>2</w:t>
      </w:r>
      <w:r w:rsidR="00B30F6F" w:rsidRPr="00C00160">
        <w:rPr>
          <w:rFonts w:asciiTheme="minorHAnsi" w:hAnsiTheme="minorHAnsi" w:cstheme="minorHAnsi"/>
          <w:sz w:val="22"/>
          <w:szCs w:val="22"/>
        </w:rPr>
        <w:t>/1</w:t>
      </w:r>
      <w:r w:rsidR="00C00160">
        <w:rPr>
          <w:rFonts w:asciiTheme="minorHAnsi" w:hAnsiTheme="minorHAnsi" w:cstheme="minorHAnsi"/>
          <w:sz w:val="22"/>
          <w:szCs w:val="22"/>
        </w:rPr>
        <w:t>1</w:t>
      </w:r>
      <w:r w:rsidR="00865843" w:rsidRPr="00C00160">
        <w:rPr>
          <w:rFonts w:asciiTheme="minorHAnsi" w:hAnsiTheme="minorHAnsi" w:cstheme="minorHAnsi"/>
          <w:sz w:val="22"/>
          <w:szCs w:val="22"/>
        </w:rPr>
        <w:t>/2</w:t>
      </w:r>
      <w:r w:rsidR="00466C5C" w:rsidRPr="00C0016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C00160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8ABB0" w14:textId="77777777" w:rsidR="00A061E2" w:rsidRDefault="00A061E2">
      <w:r>
        <w:separator/>
      </w:r>
    </w:p>
  </w:endnote>
  <w:endnote w:type="continuationSeparator" w:id="0">
    <w:p w14:paraId="34CC98CE" w14:textId="77777777" w:rsidR="00A061E2" w:rsidRDefault="00A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77983" w14:textId="77777777" w:rsidR="00A061E2" w:rsidRDefault="00A061E2">
      <w:r>
        <w:separator/>
      </w:r>
    </w:p>
  </w:footnote>
  <w:footnote w:type="continuationSeparator" w:id="0">
    <w:p w14:paraId="6EEECBF8" w14:textId="77777777" w:rsidR="00A061E2" w:rsidRDefault="00A0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71561"/>
    <w:multiLevelType w:val="multilevel"/>
    <w:tmpl w:val="B96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19"/>
  </w:num>
  <w:num w:numId="17">
    <w:abstractNumId w:val="17"/>
  </w:num>
  <w:num w:numId="18">
    <w:abstractNumId w:val="24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1"/>
  </w:num>
  <w:num w:numId="24">
    <w:abstractNumId w:val="21"/>
  </w:num>
  <w:num w:numId="25">
    <w:abstractNumId w:val="1"/>
  </w:num>
  <w:num w:numId="2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2268"/>
    <w:rsid w:val="001436CF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1DAB"/>
    <w:rsid w:val="003C2FA9"/>
    <w:rsid w:val="003C5532"/>
    <w:rsid w:val="003E4FF5"/>
    <w:rsid w:val="003E5F5C"/>
    <w:rsid w:val="003E6DDA"/>
    <w:rsid w:val="003F1B56"/>
    <w:rsid w:val="003F653C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2DE5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273F0"/>
    <w:rsid w:val="0053040C"/>
    <w:rsid w:val="0053149D"/>
    <w:rsid w:val="00531971"/>
    <w:rsid w:val="00531CA4"/>
    <w:rsid w:val="005321D3"/>
    <w:rsid w:val="005344DE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89B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1E83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52803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63F77"/>
    <w:rsid w:val="007713E4"/>
    <w:rsid w:val="00771E17"/>
    <w:rsid w:val="00773748"/>
    <w:rsid w:val="00774882"/>
    <w:rsid w:val="00774904"/>
    <w:rsid w:val="00777948"/>
    <w:rsid w:val="007817A1"/>
    <w:rsid w:val="007821DE"/>
    <w:rsid w:val="0078330B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0CB5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37FA4"/>
    <w:rsid w:val="00850549"/>
    <w:rsid w:val="00853B99"/>
    <w:rsid w:val="0085689D"/>
    <w:rsid w:val="008608F4"/>
    <w:rsid w:val="00862532"/>
    <w:rsid w:val="00865843"/>
    <w:rsid w:val="00865F5E"/>
    <w:rsid w:val="00871612"/>
    <w:rsid w:val="0087349F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061E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361A7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1A1F"/>
    <w:rsid w:val="00BD2565"/>
    <w:rsid w:val="00BD75BA"/>
    <w:rsid w:val="00BE5C84"/>
    <w:rsid w:val="00BE700D"/>
    <w:rsid w:val="00BE752D"/>
    <w:rsid w:val="00BE7C45"/>
    <w:rsid w:val="00BE7FEC"/>
    <w:rsid w:val="00BF1C98"/>
    <w:rsid w:val="00C00160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09B2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ape.regione.umbria.it/areariservata/Reserved/Benvenuto.aspx?idcomune=REGUMB&amp;software=X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2020-10-07T14:25:00Z</cp:lastPrinted>
  <dcterms:created xsi:type="dcterms:W3CDTF">2020-11-12T14:32:00Z</dcterms:created>
  <dcterms:modified xsi:type="dcterms:W3CDTF">2020-11-12T16:12:00Z</dcterms:modified>
</cp:coreProperties>
</file>