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D6383" w14:textId="7E8D5689" w:rsidR="009A416D" w:rsidRPr="001E4B55" w:rsidRDefault="006B4E7F" w:rsidP="009A416D">
      <w:pPr>
        <w:shd w:val="clear" w:color="auto" w:fill="FFFFFF"/>
        <w:ind w:left="142"/>
        <w:jc w:val="both"/>
        <w:rPr>
          <w:rFonts w:ascii="Calibri" w:hAnsi="Calibri" w:cs="Calibri"/>
          <w:b/>
          <w:bCs/>
          <w:sz w:val="22"/>
          <w:szCs w:val="22"/>
        </w:rPr>
      </w:pPr>
      <w:r>
        <w:rPr>
          <w:rFonts w:ascii="Calibri" w:hAnsi="Calibri" w:cs="Calibri"/>
          <w:b/>
          <w:bCs/>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9A416D" w:rsidRPr="001E4B55">
        <w:rPr>
          <w:rFonts w:ascii="Calibri" w:hAnsi="Calibri" w:cs="Calibri"/>
          <w:b/>
          <w:bCs/>
          <w:sz w:val="22"/>
          <w:szCs w:val="22"/>
        </w:rPr>
        <w:t xml:space="preserve">Sisma 2016. Approvazione </w:t>
      </w:r>
      <w:r w:rsidR="00BA6ECA" w:rsidRPr="001E4B55">
        <w:rPr>
          <w:rFonts w:ascii="Calibri" w:hAnsi="Calibri" w:cs="Calibri"/>
          <w:b/>
          <w:bCs/>
          <w:sz w:val="22"/>
          <w:szCs w:val="22"/>
        </w:rPr>
        <w:t>E</w:t>
      </w:r>
      <w:r w:rsidR="009A416D" w:rsidRPr="001E4B55">
        <w:rPr>
          <w:rFonts w:ascii="Calibri" w:hAnsi="Calibri" w:cs="Calibri"/>
          <w:b/>
          <w:bCs/>
          <w:sz w:val="22"/>
          <w:szCs w:val="22"/>
        </w:rPr>
        <w:t>lenco unico delle opere pubbliche e definizione procedure</w:t>
      </w:r>
      <w:r w:rsidR="00BA6ECA" w:rsidRPr="001E4B55">
        <w:rPr>
          <w:rFonts w:ascii="Calibri" w:hAnsi="Calibri" w:cs="Calibri"/>
          <w:b/>
          <w:bCs/>
          <w:sz w:val="22"/>
          <w:szCs w:val="22"/>
        </w:rPr>
        <w:t xml:space="preserve"> di</w:t>
      </w:r>
      <w:r w:rsidR="009A416D" w:rsidRPr="001E4B55">
        <w:rPr>
          <w:rFonts w:ascii="Calibri" w:hAnsi="Calibri" w:cs="Calibri"/>
          <w:b/>
          <w:bCs/>
          <w:sz w:val="22"/>
          <w:szCs w:val="22"/>
        </w:rPr>
        <w:t xml:space="preserve"> ricostruzione pubblica</w:t>
      </w:r>
    </w:p>
    <w:p w14:paraId="6FF23E38" w14:textId="77777777" w:rsidR="009A416D" w:rsidRPr="001E4B55" w:rsidRDefault="009A416D" w:rsidP="009A416D">
      <w:pPr>
        <w:shd w:val="clear" w:color="auto" w:fill="FFFFFF"/>
        <w:ind w:left="142"/>
        <w:jc w:val="both"/>
        <w:rPr>
          <w:rFonts w:ascii="Calibri" w:hAnsi="Calibri" w:cs="Calibri"/>
          <w:b/>
          <w:bCs/>
          <w:sz w:val="22"/>
          <w:szCs w:val="22"/>
        </w:rPr>
      </w:pPr>
    </w:p>
    <w:p w14:paraId="00CF93B4" w14:textId="0FD4095C" w:rsidR="009A416D" w:rsidRPr="001E4B55" w:rsidRDefault="00D7435A" w:rsidP="009A416D">
      <w:pPr>
        <w:ind w:left="142"/>
        <w:jc w:val="both"/>
        <w:rPr>
          <w:rFonts w:ascii="Calibri" w:hAnsi="Calibri" w:cs="Calibri"/>
          <w:sz w:val="22"/>
          <w:szCs w:val="22"/>
        </w:rPr>
      </w:pPr>
      <w:r w:rsidRPr="00D7435A">
        <w:rPr>
          <w:rFonts w:ascii="Calibri" w:hAnsi="Calibri" w:cs="Calibri"/>
          <w:sz w:val="22"/>
          <w:szCs w:val="22"/>
        </w:rPr>
        <w:t>Pubblicata l’</w:t>
      </w:r>
      <w:r w:rsidR="009A416D" w:rsidRPr="00D7435A">
        <w:rPr>
          <w:rFonts w:ascii="Calibri" w:hAnsi="Calibri" w:cs="Calibri"/>
          <w:sz w:val="22"/>
          <w:szCs w:val="22"/>
        </w:rPr>
        <w:t xml:space="preserve">Ordinanza </w:t>
      </w:r>
      <w:r w:rsidRPr="00D7435A">
        <w:rPr>
          <w:rFonts w:ascii="Calibri" w:hAnsi="Calibri" w:cs="Calibri"/>
          <w:sz w:val="22"/>
          <w:szCs w:val="22"/>
        </w:rPr>
        <w:t xml:space="preserve">del </w:t>
      </w:r>
      <w:r w:rsidRPr="00D7435A">
        <w:rPr>
          <w:rFonts w:ascii="Calibri" w:hAnsi="Calibri" w:cs="Calibri"/>
          <w:sz w:val="22"/>
          <w:szCs w:val="22"/>
        </w:rPr>
        <w:t>Com</w:t>
      </w:r>
      <w:r w:rsidRPr="001E4B55">
        <w:rPr>
          <w:rFonts w:ascii="Calibri" w:hAnsi="Calibri" w:cs="Calibri"/>
          <w:sz w:val="22"/>
          <w:szCs w:val="22"/>
        </w:rPr>
        <w:t>missario straordinario alla ricostruzione</w:t>
      </w:r>
    </w:p>
    <w:p w14:paraId="1C507ED9" w14:textId="571F1C34" w:rsidR="009A416D" w:rsidRPr="001E4B55" w:rsidRDefault="009A416D" w:rsidP="009A416D">
      <w:pPr>
        <w:ind w:left="142"/>
        <w:jc w:val="both"/>
        <w:rPr>
          <w:rFonts w:ascii="Calibri" w:hAnsi="Calibri" w:cs="Calibri"/>
          <w:sz w:val="22"/>
          <w:szCs w:val="22"/>
        </w:rPr>
      </w:pPr>
    </w:p>
    <w:p w14:paraId="5F89DAC5" w14:textId="77777777" w:rsidR="009A416D" w:rsidRPr="001E4B55" w:rsidRDefault="009A416D" w:rsidP="009A416D">
      <w:pPr>
        <w:ind w:left="142"/>
        <w:jc w:val="both"/>
        <w:rPr>
          <w:rFonts w:ascii="Calibri" w:hAnsi="Calibri" w:cs="Calibri"/>
          <w:b/>
          <w:bCs/>
          <w:sz w:val="22"/>
          <w:szCs w:val="22"/>
        </w:rPr>
      </w:pPr>
    </w:p>
    <w:p w14:paraId="3661FE4A" w14:textId="79497741" w:rsidR="009A416D" w:rsidRPr="001E4B55" w:rsidRDefault="00BA6ECA" w:rsidP="009A416D">
      <w:pPr>
        <w:autoSpaceDE w:val="0"/>
        <w:ind w:left="142"/>
        <w:jc w:val="both"/>
        <w:rPr>
          <w:rFonts w:ascii="Calibri" w:hAnsi="Calibri" w:cs="Calibri"/>
          <w:sz w:val="22"/>
          <w:szCs w:val="22"/>
        </w:rPr>
      </w:pPr>
      <w:r w:rsidRPr="001E4B55">
        <w:rPr>
          <w:rFonts w:ascii="Calibri" w:hAnsi="Calibri" w:cs="Calibri"/>
          <w:sz w:val="22"/>
          <w:szCs w:val="22"/>
        </w:rPr>
        <w:t>Sul</w:t>
      </w:r>
      <w:r w:rsidR="009A416D" w:rsidRPr="001E4B55">
        <w:rPr>
          <w:rFonts w:ascii="Calibri" w:hAnsi="Calibri" w:cs="Calibri"/>
          <w:sz w:val="22"/>
          <w:szCs w:val="22"/>
        </w:rPr>
        <w:t xml:space="preserve"> sito web del Commissario straordinario alla ricostruzione post sisma 2016 è stata pubblicata </w:t>
      </w:r>
      <w:r w:rsidR="009A416D" w:rsidRPr="00632E5F">
        <w:rPr>
          <w:rFonts w:ascii="Calibri" w:hAnsi="Calibri" w:cs="Calibri"/>
          <w:sz w:val="22"/>
          <w:szCs w:val="22"/>
        </w:rPr>
        <w:t>l’</w:t>
      </w:r>
      <w:r w:rsidR="009A416D" w:rsidRPr="00632E5F">
        <w:rPr>
          <w:rFonts w:ascii="Calibri" w:hAnsi="Calibri" w:cs="Calibri"/>
          <w:b/>
          <w:bCs/>
          <w:sz w:val="22"/>
          <w:szCs w:val="22"/>
        </w:rPr>
        <w:t xml:space="preserve">Ordinanza 109 del 21 </w:t>
      </w:r>
      <w:r w:rsidR="007F23D1" w:rsidRPr="00632E5F">
        <w:rPr>
          <w:rFonts w:ascii="Calibri" w:hAnsi="Calibri" w:cs="Calibri"/>
          <w:b/>
          <w:bCs/>
          <w:sz w:val="22"/>
          <w:szCs w:val="22"/>
        </w:rPr>
        <w:t>n</w:t>
      </w:r>
      <w:r w:rsidR="009A416D" w:rsidRPr="00632E5F">
        <w:rPr>
          <w:rFonts w:ascii="Calibri" w:hAnsi="Calibri" w:cs="Calibri"/>
          <w:b/>
          <w:bCs/>
          <w:sz w:val="22"/>
          <w:szCs w:val="22"/>
        </w:rPr>
        <w:t>ovembre 2020</w:t>
      </w:r>
      <w:r w:rsidRPr="001E4B55">
        <w:rPr>
          <w:rFonts w:ascii="Calibri" w:hAnsi="Calibri" w:cs="Calibri"/>
          <w:sz w:val="22"/>
          <w:szCs w:val="22"/>
        </w:rPr>
        <w:t xml:space="preserve">, </w:t>
      </w:r>
      <w:r w:rsidR="00632E5F">
        <w:rPr>
          <w:rFonts w:ascii="Calibri" w:hAnsi="Calibri" w:cs="Calibri"/>
          <w:sz w:val="22"/>
          <w:szCs w:val="22"/>
        </w:rPr>
        <w:t xml:space="preserve">in allegato, </w:t>
      </w:r>
      <w:r w:rsidRPr="001E4B55">
        <w:rPr>
          <w:rFonts w:ascii="Calibri" w:hAnsi="Calibri" w:cs="Calibri"/>
          <w:sz w:val="22"/>
          <w:szCs w:val="22"/>
        </w:rPr>
        <w:t>che</w:t>
      </w:r>
      <w:r w:rsidR="009A416D" w:rsidRPr="001E4B55">
        <w:rPr>
          <w:rFonts w:ascii="Calibri" w:hAnsi="Calibri" w:cs="Calibri"/>
          <w:sz w:val="22"/>
          <w:szCs w:val="22"/>
        </w:rPr>
        <w:t xml:space="preserve"> cont</w:t>
      </w:r>
      <w:r w:rsidRPr="001E4B55">
        <w:rPr>
          <w:rFonts w:ascii="Calibri" w:hAnsi="Calibri" w:cs="Calibri"/>
          <w:sz w:val="22"/>
          <w:szCs w:val="22"/>
        </w:rPr>
        <w:t>iene</w:t>
      </w:r>
      <w:r w:rsidR="009A416D" w:rsidRPr="001E4B55">
        <w:rPr>
          <w:rFonts w:ascii="Calibri" w:hAnsi="Calibri" w:cs="Calibri"/>
          <w:sz w:val="22"/>
          <w:szCs w:val="22"/>
        </w:rPr>
        <w:t xml:space="preserve"> l’</w:t>
      </w:r>
      <w:r w:rsidR="005D4D34" w:rsidRPr="001E4B55">
        <w:rPr>
          <w:rFonts w:ascii="Calibri" w:hAnsi="Calibri" w:cs="Calibri"/>
          <w:i/>
          <w:iCs/>
          <w:sz w:val="22"/>
          <w:szCs w:val="22"/>
        </w:rPr>
        <w:t>A</w:t>
      </w:r>
      <w:r w:rsidR="009A416D" w:rsidRPr="001E4B55">
        <w:rPr>
          <w:rFonts w:ascii="Calibri" w:hAnsi="Calibri" w:cs="Calibri"/>
          <w:i/>
          <w:iCs/>
          <w:sz w:val="22"/>
          <w:szCs w:val="22"/>
        </w:rPr>
        <w:t>pprovazione dell’Elenco unico dei programmi delle opere pubbliche nonché disposizioni organizzative e definizione delle procedure di semplificazione e accelerazione della ricostruzione pubblica</w:t>
      </w:r>
      <w:r w:rsidR="009A416D" w:rsidRPr="001E4B55">
        <w:rPr>
          <w:rFonts w:ascii="Calibri" w:hAnsi="Calibri" w:cs="Calibri"/>
          <w:sz w:val="22"/>
          <w:szCs w:val="22"/>
        </w:rPr>
        <w:t>.</w:t>
      </w:r>
    </w:p>
    <w:p w14:paraId="68652291" w14:textId="77777777" w:rsidR="009A416D" w:rsidRPr="001E4B55" w:rsidRDefault="009A416D" w:rsidP="009A416D">
      <w:pPr>
        <w:autoSpaceDE w:val="0"/>
        <w:ind w:left="142"/>
        <w:jc w:val="both"/>
        <w:rPr>
          <w:rFonts w:ascii="Calibri" w:hAnsi="Calibri" w:cs="Calibri"/>
          <w:sz w:val="22"/>
          <w:szCs w:val="22"/>
        </w:rPr>
      </w:pPr>
    </w:p>
    <w:p w14:paraId="0AEBF723" w14:textId="1759F1D6" w:rsidR="009A416D" w:rsidRPr="001E4B55" w:rsidRDefault="009A416D" w:rsidP="009A416D">
      <w:pPr>
        <w:pStyle w:val="NormaleWeb"/>
        <w:ind w:left="142"/>
        <w:jc w:val="both"/>
        <w:rPr>
          <w:rFonts w:ascii="Calibri" w:hAnsi="Calibri" w:cs="Calibri"/>
          <w:sz w:val="22"/>
          <w:szCs w:val="22"/>
        </w:rPr>
      </w:pPr>
      <w:r w:rsidRPr="001E4B55">
        <w:rPr>
          <w:rFonts w:ascii="Calibri" w:hAnsi="Calibri" w:cs="Calibri"/>
          <w:sz w:val="22"/>
          <w:szCs w:val="22"/>
        </w:rPr>
        <w:t>Si tratta di un provvedimento molto importante</w:t>
      </w:r>
      <w:r w:rsidR="00BA6ECA" w:rsidRPr="001E4B55">
        <w:rPr>
          <w:rFonts w:ascii="Calibri" w:hAnsi="Calibri" w:cs="Calibri"/>
          <w:sz w:val="22"/>
          <w:szCs w:val="22"/>
        </w:rPr>
        <w:t xml:space="preserve">, </w:t>
      </w:r>
      <w:r w:rsidR="00632E5F">
        <w:rPr>
          <w:rFonts w:ascii="Calibri" w:hAnsi="Calibri" w:cs="Calibri"/>
          <w:sz w:val="22"/>
          <w:szCs w:val="22"/>
        </w:rPr>
        <w:t>che ha</w:t>
      </w:r>
      <w:r w:rsidRPr="001E4B55">
        <w:rPr>
          <w:rFonts w:ascii="Calibri" w:hAnsi="Calibri" w:cs="Calibri"/>
          <w:sz w:val="22"/>
          <w:szCs w:val="22"/>
        </w:rPr>
        <w:t xml:space="preserve"> l’obiettivo di effettuare una revisione e integrazione dei programmi delle opere pubbliche della ricostruzione sostituendo, attraverso un unico elenco, quelli già oggetto di approvazione con precedenti ordinanze commissariali, con la previsione di termini ravvicinati per le varie fasi dell’affidamento della progettazione e dell’appalto dei lavori. </w:t>
      </w:r>
    </w:p>
    <w:p w14:paraId="5509D68D" w14:textId="77777777" w:rsidR="009A416D" w:rsidRPr="001E4B55" w:rsidRDefault="009A416D" w:rsidP="009A416D">
      <w:pPr>
        <w:pStyle w:val="NormaleWeb"/>
        <w:ind w:left="142"/>
        <w:jc w:val="both"/>
        <w:rPr>
          <w:rFonts w:ascii="Calibri" w:hAnsi="Calibri" w:cs="Calibri"/>
          <w:sz w:val="22"/>
          <w:szCs w:val="22"/>
        </w:rPr>
      </w:pPr>
    </w:p>
    <w:p w14:paraId="1974A0C1" w14:textId="5BBFCEF9" w:rsidR="009A416D" w:rsidRPr="001E4B55" w:rsidRDefault="006B4E7F" w:rsidP="009A416D">
      <w:pPr>
        <w:pStyle w:val="NormaleWeb"/>
        <w:ind w:left="142"/>
        <w:jc w:val="both"/>
        <w:rPr>
          <w:rFonts w:ascii="Calibri" w:hAnsi="Calibri" w:cs="Calibri"/>
          <w:sz w:val="22"/>
          <w:szCs w:val="22"/>
        </w:rPr>
      </w:pPr>
      <w:hyperlink r:id="rId7" w:tooltip="Ordinanza 109" w:history="1">
        <w:r w:rsidR="009A416D" w:rsidRPr="001E4B55">
          <w:rPr>
            <w:rStyle w:val="Collegamentoipertestuale"/>
            <w:rFonts w:ascii="Calibri" w:hAnsi="Calibri" w:cs="Calibri"/>
            <w:sz w:val="22"/>
            <w:szCs w:val="22"/>
          </w:rPr>
          <w:t>L'Ordinanza</w:t>
        </w:r>
        <w:r w:rsidR="009A416D" w:rsidRPr="001E4B55">
          <w:rPr>
            <w:rStyle w:val="Collegamentoipertestuale"/>
            <w:rFonts w:ascii="Calibri" w:hAnsi="Calibri" w:cs="Calibri"/>
            <w:sz w:val="22"/>
            <w:szCs w:val="22"/>
            <w:u w:val="none"/>
          </w:rPr>
          <w:t xml:space="preserve"> </w:t>
        </w:r>
      </w:hyperlink>
      <w:r w:rsidR="009A416D" w:rsidRPr="001E4B55">
        <w:rPr>
          <w:rFonts w:ascii="Calibri" w:hAnsi="Calibri" w:cs="Calibri"/>
          <w:sz w:val="22"/>
          <w:szCs w:val="22"/>
        </w:rPr>
        <w:t>stabilisce, infatti, che le varie stazioni appaltanti devono provvedere all’affidamento di tutti gli incarichi di progettazione – o all’avvio delle relative procedure - entro il 31 marzo 2021.</w:t>
      </w:r>
    </w:p>
    <w:p w14:paraId="687409E2" w14:textId="77777777" w:rsidR="009A416D" w:rsidRPr="001E4B55" w:rsidRDefault="009A416D" w:rsidP="009A416D">
      <w:pPr>
        <w:pStyle w:val="NormaleWeb"/>
        <w:ind w:left="142"/>
        <w:jc w:val="both"/>
        <w:rPr>
          <w:rFonts w:ascii="Calibri" w:hAnsi="Calibri" w:cs="Calibri"/>
          <w:sz w:val="22"/>
          <w:szCs w:val="22"/>
        </w:rPr>
      </w:pPr>
    </w:p>
    <w:p w14:paraId="2A47D7F1" w14:textId="77777777" w:rsidR="009A416D" w:rsidRPr="001E4B55" w:rsidRDefault="009A416D" w:rsidP="009A416D">
      <w:pPr>
        <w:pStyle w:val="NormaleWeb"/>
        <w:ind w:left="142"/>
        <w:jc w:val="both"/>
        <w:rPr>
          <w:rFonts w:ascii="Calibri" w:hAnsi="Calibri" w:cs="Calibri"/>
          <w:sz w:val="22"/>
          <w:szCs w:val="22"/>
        </w:rPr>
      </w:pPr>
      <w:r w:rsidRPr="001E4B55">
        <w:rPr>
          <w:rFonts w:ascii="Calibri" w:hAnsi="Calibri" w:cs="Calibri"/>
          <w:sz w:val="22"/>
          <w:szCs w:val="22"/>
        </w:rPr>
        <w:t>Relativamente alle modalità di affidamento dei lavori viene ribadita la possibilità di utilizzare le procedure semplificate previste dal recente Decreto Semplificazioni n. 76/2020 o, in alternativa, le procedure aperte con inversione procedimentale ai sensi del DL n. 32/2019 (</w:t>
      </w:r>
      <w:proofErr w:type="spellStart"/>
      <w:r w:rsidRPr="001E4B55">
        <w:rPr>
          <w:rFonts w:ascii="Calibri" w:hAnsi="Calibri" w:cs="Calibri"/>
          <w:sz w:val="22"/>
          <w:szCs w:val="22"/>
        </w:rPr>
        <w:t>Sbloccacantieri</w:t>
      </w:r>
      <w:proofErr w:type="spellEnd"/>
      <w:r w:rsidRPr="001E4B55">
        <w:rPr>
          <w:rFonts w:ascii="Calibri" w:hAnsi="Calibri" w:cs="Calibri"/>
          <w:sz w:val="22"/>
          <w:szCs w:val="22"/>
        </w:rPr>
        <w:t>).</w:t>
      </w:r>
    </w:p>
    <w:p w14:paraId="21340B80" w14:textId="48B8AB86" w:rsidR="009A416D" w:rsidRPr="001E4B55" w:rsidRDefault="009A416D" w:rsidP="009A416D">
      <w:pPr>
        <w:pStyle w:val="NormaleWeb"/>
        <w:ind w:left="142"/>
        <w:jc w:val="both"/>
        <w:rPr>
          <w:rFonts w:ascii="Calibri" w:hAnsi="Calibri" w:cs="Calibri"/>
          <w:sz w:val="22"/>
          <w:szCs w:val="22"/>
        </w:rPr>
      </w:pPr>
      <w:r w:rsidRPr="001E4B55">
        <w:rPr>
          <w:rFonts w:ascii="Calibri" w:hAnsi="Calibri" w:cs="Calibri"/>
          <w:sz w:val="22"/>
          <w:szCs w:val="22"/>
        </w:rPr>
        <w:t>L’Ordinanza prevede, inoltre, che le procedure semplificate per l’affidamento dei lavori debbono essere svolte nel rispetto dei principi di economicità, efficacia, tempestività, correttezza, libera concorrenza, non discriminazione, trasparenza, pubblicità e rotazione degli inviti e degli affidamenti, di tutela effettiva della possibilità di partecipazione delle micro, piccole e medie imprese, nonché dei criteri di sostenibilità ambientale e del principio di prevenzione e risoluzione dei conflitti di interesse.</w:t>
      </w:r>
    </w:p>
    <w:p w14:paraId="6F9900C7" w14:textId="77777777" w:rsidR="009A416D" w:rsidRPr="001E4B55" w:rsidRDefault="009A416D" w:rsidP="009A416D">
      <w:pPr>
        <w:pStyle w:val="NormaleWeb"/>
        <w:ind w:left="142"/>
        <w:jc w:val="both"/>
        <w:rPr>
          <w:rFonts w:ascii="Calibri" w:hAnsi="Calibri" w:cs="Calibri"/>
          <w:sz w:val="22"/>
          <w:szCs w:val="22"/>
        </w:rPr>
      </w:pPr>
    </w:p>
    <w:p w14:paraId="64A9E3E5" w14:textId="77777777" w:rsidR="009A416D" w:rsidRPr="001E4B55" w:rsidRDefault="009A416D" w:rsidP="009A416D">
      <w:pPr>
        <w:pStyle w:val="NormaleWeb"/>
        <w:ind w:left="142"/>
        <w:jc w:val="both"/>
        <w:rPr>
          <w:rFonts w:ascii="Calibri" w:hAnsi="Calibri" w:cs="Calibri"/>
          <w:sz w:val="22"/>
          <w:szCs w:val="22"/>
        </w:rPr>
      </w:pPr>
      <w:r w:rsidRPr="001E4B55">
        <w:rPr>
          <w:rFonts w:ascii="Calibri" w:hAnsi="Calibri" w:cs="Calibri"/>
          <w:sz w:val="22"/>
          <w:szCs w:val="22"/>
        </w:rPr>
        <w:t xml:space="preserve">Vengono previsti, infine, criteri per garantire il principio di rotazione nella selezione degli operatori, ferma restando la necessità per le imprese di essere iscritte </w:t>
      </w:r>
      <w:hyperlink r:id="rId8" w:tooltip="Anagrafe" w:history="1">
        <w:r w:rsidRPr="001E4B55">
          <w:rPr>
            <w:rStyle w:val="Collegamentoipertestuale"/>
            <w:rFonts w:ascii="Calibri" w:hAnsi="Calibri" w:cs="Calibri"/>
            <w:sz w:val="22"/>
            <w:szCs w:val="22"/>
          </w:rPr>
          <w:t>all'Anagrafe degli Esecutori</w:t>
        </w:r>
      </w:hyperlink>
      <w:r w:rsidRPr="001E4B55">
        <w:rPr>
          <w:rFonts w:ascii="Calibri" w:hAnsi="Calibri" w:cs="Calibri"/>
          <w:sz w:val="22"/>
          <w:szCs w:val="22"/>
        </w:rPr>
        <w:t xml:space="preserve"> e per i professionisti </w:t>
      </w:r>
      <w:hyperlink r:id="rId9" w:tooltip="Elenco Professionisti" w:history="1">
        <w:r w:rsidRPr="001E4B55">
          <w:rPr>
            <w:rStyle w:val="Collegamentoipertestuale"/>
            <w:rFonts w:ascii="Calibri" w:hAnsi="Calibri" w:cs="Calibri"/>
            <w:sz w:val="22"/>
            <w:szCs w:val="22"/>
          </w:rPr>
          <w:t>all'Elenco Speciale.</w:t>
        </w:r>
      </w:hyperlink>
    </w:p>
    <w:p w14:paraId="6498C372" w14:textId="2847FCAC" w:rsidR="009A416D" w:rsidRPr="00632E5F" w:rsidRDefault="009A416D" w:rsidP="009A416D">
      <w:pPr>
        <w:pStyle w:val="NormaleWeb"/>
        <w:ind w:left="142"/>
        <w:jc w:val="both"/>
        <w:rPr>
          <w:rStyle w:val="Collegamentoipertestuale"/>
          <w:rFonts w:ascii="Calibri" w:hAnsi="Calibri" w:cs="Calibri"/>
          <w:b/>
          <w:bCs/>
          <w:color w:val="auto"/>
          <w:sz w:val="22"/>
          <w:szCs w:val="22"/>
          <w:u w:val="none"/>
        </w:rPr>
      </w:pPr>
      <w:r w:rsidRPr="00632E5F">
        <w:rPr>
          <w:rStyle w:val="Collegamentoipertestuale"/>
          <w:rFonts w:ascii="Calibri" w:hAnsi="Calibri" w:cs="Calibri"/>
          <w:b/>
          <w:bCs/>
          <w:color w:val="auto"/>
          <w:sz w:val="22"/>
          <w:szCs w:val="22"/>
          <w:u w:val="none"/>
        </w:rPr>
        <w:t xml:space="preserve">Le stazioni appaltanti potranno ricorrere alla selezione degli operatori attraverso la formazione di </w:t>
      </w:r>
      <w:r w:rsidR="00632E5F" w:rsidRPr="00632E5F">
        <w:rPr>
          <w:rStyle w:val="Collegamentoipertestuale"/>
          <w:rFonts w:ascii="Calibri" w:hAnsi="Calibri" w:cs="Calibri"/>
          <w:b/>
          <w:bCs/>
          <w:color w:val="auto"/>
          <w:sz w:val="22"/>
          <w:szCs w:val="22"/>
          <w:u w:val="none"/>
        </w:rPr>
        <w:t>e</w:t>
      </w:r>
      <w:r w:rsidRPr="00632E5F">
        <w:rPr>
          <w:rStyle w:val="Collegamentoipertestuale"/>
          <w:rFonts w:ascii="Calibri" w:hAnsi="Calibri" w:cs="Calibri"/>
          <w:b/>
          <w:bCs/>
          <w:color w:val="auto"/>
          <w:sz w:val="22"/>
          <w:szCs w:val="22"/>
          <w:u w:val="none"/>
        </w:rPr>
        <w:t>lenchi o specifiche manifestazioni di interesse, con modalità molto articolate per le quali si rinvia al testo del</w:t>
      </w:r>
      <w:r w:rsidR="00632E5F" w:rsidRPr="00632E5F">
        <w:rPr>
          <w:rStyle w:val="Collegamentoipertestuale"/>
          <w:rFonts w:ascii="Calibri" w:hAnsi="Calibri" w:cs="Calibri"/>
          <w:b/>
          <w:bCs/>
          <w:color w:val="auto"/>
          <w:sz w:val="22"/>
          <w:szCs w:val="22"/>
          <w:u w:val="none"/>
        </w:rPr>
        <w:t xml:space="preserve"> provvedimento</w:t>
      </w:r>
      <w:r w:rsidRPr="00632E5F">
        <w:rPr>
          <w:rStyle w:val="Collegamentoipertestuale"/>
          <w:rFonts w:ascii="Calibri" w:hAnsi="Calibri" w:cs="Calibri"/>
          <w:b/>
          <w:bCs/>
          <w:color w:val="auto"/>
          <w:sz w:val="22"/>
          <w:szCs w:val="22"/>
          <w:u w:val="none"/>
        </w:rPr>
        <w:t>.</w:t>
      </w:r>
    </w:p>
    <w:p w14:paraId="19346482" w14:textId="77777777" w:rsidR="009A416D" w:rsidRPr="001E4B55" w:rsidRDefault="009A416D" w:rsidP="009A416D">
      <w:pPr>
        <w:pStyle w:val="NormaleWeb"/>
        <w:ind w:left="142"/>
        <w:jc w:val="both"/>
        <w:rPr>
          <w:rFonts w:ascii="Calibri" w:hAnsi="Calibri" w:cs="Calibri"/>
          <w:sz w:val="22"/>
          <w:szCs w:val="22"/>
        </w:rPr>
      </w:pPr>
    </w:p>
    <w:p w14:paraId="538EE4E6" w14:textId="13150E7C" w:rsidR="009A416D" w:rsidRPr="001E4B55" w:rsidRDefault="009A416D" w:rsidP="009A416D">
      <w:pPr>
        <w:pStyle w:val="NormaleWeb"/>
        <w:ind w:left="142"/>
        <w:jc w:val="both"/>
        <w:rPr>
          <w:rFonts w:ascii="Calibri" w:hAnsi="Calibri" w:cs="Calibri"/>
          <w:sz w:val="22"/>
          <w:szCs w:val="22"/>
        </w:rPr>
      </w:pPr>
      <w:r w:rsidRPr="001E4B55">
        <w:rPr>
          <w:rFonts w:ascii="Calibri" w:hAnsi="Calibri" w:cs="Calibri"/>
          <w:sz w:val="22"/>
          <w:szCs w:val="22"/>
        </w:rPr>
        <w:t xml:space="preserve">Entro il </w:t>
      </w:r>
      <w:r w:rsidR="00632E5F">
        <w:rPr>
          <w:rFonts w:ascii="Calibri" w:hAnsi="Calibri" w:cs="Calibri"/>
          <w:sz w:val="22"/>
          <w:szCs w:val="22"/>
        </w:rPr>
        <w:t xml:space="preserve">prossimo </w:t>
      </w:r>
      <w:r w:rsidRPr="001E4B55">
        <w:rPr>
          <w:rFonts w:ascii="Calibri" w:hAnsi="Calibri" w:cs="Calibri"/>
          <w:sz w:val="22"/>
          <w:szCs w:val="22"/>
        </w:rPr>
        <w:t>31 dicembre, i soggetti attuatori devono trasmettere al Commissario un cronoprogramma dettagliato di tutte le fasi per la definizione dell’appalto e l’esecuzione delle opere, redatto sulla base dell'</w:t>
      </w:r>
      <w:hyperlink r:id="rId10" w:tooltip="ordinanza 109 allegato 2" w:history="1">
        <w:r w:rsidRPr="001E4B55">
          <w:rPr>
            <w:rStyle w:val="Collegamentoipertestuale"/>
            <w:rFonts w:ascii="Calibri" w:hAnsi="Calibri" w:cs="Calibri"/>
            <w:sz w:val="22"/>
            <w:szCs w:val="22"/>
          </w:rPr>
          <w:t>Allegato 2</w:t>
        </w:r>
      </w:hyperlink>
      <w:r w:rsidRPr="001E4B55">
        <w:rPr>
          <w:rFonts w:ascii="Calibri" w:hAnsi="Calibri" w:cs="Calibri"/>
          <w:sz w:val="22"/>
          <w:szCs w:val="22"/>
        </w:rPr>
        <w:t>.</w:t>
      </w:r>
    </w:p>
    <w:p w14:paraId="2BF02864" w14:textId="06798FF6" w:rsidR="009A416D" w:rsidRPr="001E4B55" w:rsidRDefault="009A416D" w:rsidP="009A416D">
      <w:pPr>
        <w:pStyle w:val="NormaleWeb"/>
        <w:ind w:left="142"/>
        <w:jc w:val="both"/>
        <w:rPr>
          <w:rFonts w:ascii="Calibri" w:hAnsi="Calibri" w:cs="Calibri"/>
          <w:sz w:val="22"/>
          <w:szCs w:val="22"/>
        </w:rPr>
      </w:pPr>
      <w:r w:rsidRPr="00632E5F">
        <w:rPr>
          <w:rFonts w:ascii="Calibri" w:hAnsi="Calibri" w:cs="Calibri"/>
          <w:b/>
          <w:bCs/>
          <w:sz w:val="22"/>
          <w:szCs w:val="22"/>
        </w:rPr>
        <w:t xml:space="preserve">Gli interventi sono stati riprogrammati e ampliati e l'elenco delle opere finanziate è </w:t>
      </w:r>
      <w:r w:rsidR="00632E5F" w:rsidRPr="00632E5F">
        <w:rPr>
          <w:rFonts w:ascii="Calibri" w:hAnsi="Calibri" w:cs="Calibri"/>
          <w:b/>
          <w:bCs/>
          <w:sz w:val="22"/>
          <w:szCs w:val="22"/>
        </w:rPr>
        <w:t>indicato</w:t>
      </w:r>
      <w:r w:rsidRPr="00632E5F">
        <w:rPr>
          <w:rFonts w:ascii="Calibri" w:hAnsi="Calibri" w:cs="Calibri"/>
          <w:b/>
          <w:bCs/>
          <w:sz w:val="22"/>
          <w:szCs w:val="22"/>
        </w:rPr>
        <w:t xml:space="preserve"> nell'</w:t>
      </w:r>
      <w:hyperlink r:id="rId11" w:tooltip="ordinanza 109 allegato 1" w:history="1">
        <w:r w:rsidRPr="00632E5F">
          <w:rPr>
            <w:rStyle w:val="Collegamentoipertestuale"/>
            <w:rFonts w:ascii="Calibri" w:hAnsi="Calibri" w:cs="Calibri"/>
            <w:b/>
            <w:bCs/>
            <w:sz w:val="22"/>
            <w:szCs w:val="22"/>
            <w:u w:val="none"/>
          </w:rPr>
          <w:t>Allegato 1</w:t>
        </w:r>
      </w:hyperlink>
      <w:r w:rsidRPr="001E4B55">
        <w:rPr>
          <w:rFonts w:ascii="Calibri" w:hAnsi="Calibri" w:cs="Calibri"/>
          <w:sz w:val="22"/>
          <w:szCs w:val="22"/>
        </w:rPr>
        <w:t>.</w:t>
      </w:r>
    </w:p>
    <w:p w14:paraId="3312CFFA" w14:textId="77777777" w:rsidR="009A416D" w:rsidRPr="001E4B55" w:rsidRDefault="009A416D" w:rsidP="009A416D">
      <w:pPr>
        <w:pStyle w:val="NormaleWeb"/>
        <w:ind w:left="142"/>
        <w:jc w:val="both"/>
        <w:rPr>
          <w:rFonts w:ascii="Calibri" w:hAnsi="Calibri" w:cs="Calibri"/>
          <w:sz w:val="22"/>
          <w:szCs w:val="22"/>
        </w:rPr>
      </w:pPr>
    </w:p>
    <w:p w14:paraId="374A6031" w14:textId="77777777" w:rsidR="009A416D" w:rsidRPr="001E4B55" w:rsidRDefault="009A416D" w:rsidP="009A416D">
      <w:pPr>
        <w:pStyle w:val="NormaleWeb"/>
        <w:ind w:left="142"/>
        <w:jc w:val="both"/>
        <w:rPr>
          <w:rFonts w:ascii="Calibri" w:hAnsi="Calibri" w:cs="Calibri"/>
          <w:sz w:val="22"/>
          <w:szCs w:val="22"/>
        </w:rPr>
      </w:pPr>
      <w:r w:rsidRPr="001E4B55">
        <w:rPr>
          <w:rFonts w:ascii="Calibri" w:hAnsi="Calibri" w:cs="Calibri"/>
          <w:sz w:val="22"/>
          <w:szCs w:val="22"/>
        </w:rPr>
        <w:t>I soggetti attuatori devono altresì provvedere alla costituzione, per le opere di importo pari o superiore alla soglia comunitaria, di un Collegio Consultivo Tecnico con funzioni di assistenza per la rapida soluzione delle controversie.</w:t>
      </w:r>
    </w:p>
    <w:p w14:paraId="3B5905CD" w14:textId="64A53CBC" w:rsidR="009A416D" w:rsidRPr="001E4B55" w:rsidRDefault="009A416D" w:rsidP="009A416D">
      <w:pPr>
        <w:pStyle w:val="NormaleWeb"/>
        <w:ind w:left="142"/>
        <w:jc w:val="both"/>
        <w:rPr>
          <w:rFonts w:ascii="Calibri" w:hAnsi="Calibri" w:cs="Calibri"/>
          <w:sz w:val="22"/>
          <w:szCs w:val="22"/>
        </w:rPr>
      </w:pPr>
      <w:r w:rsidRPr="001E4B55">
        <w:rPr>
          <w:rFonts w:ascii="Calibri" w:hAnsi="Calibri" w:cs="Calibri"/>
          <w:sz w:val="22"/>
          <w:szCs w:val="22"/>
        </w:rPr>
        <w:lastRenderedPageBreak/>
        <w:t xml:space="preserve">Sono previste, infine, disposizioni particolari per la costituzione di Centrali </w:t>
      </w:r>
      <w:r w:rsidR="00632E5F">
        <w:rPr>
          <w:rFonts w:ascii="Calibri" w:hAnsi="Calibri" w:cs="Calibri"/>
          <w:sz w:val="22"/>
          <w:szCs w:val="22"/>
        </w:rPr>
        <w:t>u</w:t>
      </w:r>
      <w:r w:rsidRPr="001E4B55">
        <w:rPr>
          <w:rFonts w:ascii="Calibri" w:hAnsi="Calibri" w:cs="Calibri"/>
          <w:sz w:val="22"/>
          <w:szCs w:val="22"/>
        </w:rPr>
        <w:t xml:space="preserve">niche di </w:t>
      </w:r>
      <w:r w:rsidR="00632E5F">
        <w:rPr>
          <w:rFonts w:ascii="Calibri" w:hAnsi="Calibri" w:cs="Calibri"/>
          <w:sz w:val="22"/>
          <w:szCs w:val="22"/>
        </w:rPr>
        <w:t>c</w:t>
      </w:r>
      <w:r w:rsidRPr="001E4B55">
        <w:rPr>
          <w:rFonts w:ascii="Calibri" w:hAnsi="Calibri" w:cs="Calibri"/>
          <w:sz w:val="22"/>
          <w:szCs w:val="22"/>
        </w:rPr>
        <w:t>ommittenza, organizzazione degli appalti pubblici a livello regionale, utilizzo delle economie negli appalti, istituzione del fondo per la raccolta, trasporto e smaltimento delle macerie.</w:t>
      </w:r>
    </w:p>
    <w:p w14:paraId="52B7B49A" w14:textId="73C17F76" w:rsidR="002E79ED" w:rsidRPr="001E4B55" w:rsidRDefault="002E79ED" w:rsidP="009A416D">
      <w:pPr>
        <w:shd w:val="clear" w:color="auto" w:fill="FFFFFF"/>
        <w:ind w:left="142"/>
        <w:jc w:val="both"/>
        <w:rPr>
          <w:rFonts w:ascii="Calibri" w:hAnsi="Calibri" w:cs="Calibri"/>
          <w:b/>
          <w:bCs/>
          <w:sz w:val="22"/>
          <w:szCs w:val="22"/>
        </w:rPr>
      </w:pPr>
    </w:p>
    <w:p w14:paraId="6143C34F" w14:textId="7FA887D6" w:rsidR="009A416D" w:rsidRPr="001E4B55" w:rsidRDefault="009A416D" w:rsidP="009A416D">
      <w:pPr>
        <w:shd w:val="clear" w:color="auto" w:fill="FFFFFF"/>
        <w:ind w:left="142"/>
        <w:jc w:val="both"/>
        <w:rPr>
          <w:rFonts w:ascii="Calibri" w:hAnsi="Calibri" w:cs="Calibri"/>
          <w:b/>
          <w:bCs/>
          <w:sz w:val="22"/>
          <w:szCs w:val="22"/>
        </w:rPr>
      </w:pPr>
    </w:p>
    <w:p w14:paraId="7F700A49" w14:textId="77777777" w:rsidR="009A416D" w:rsidRPr="001E4B55" w:rsidRDefault="009A416D" w:rsidP="009A416D">
      <w:pPr>
        <w:shd w:val="clear" w:color="auto" w:fill="FFFFFF"/>
        <w:ind w:left="142"/>
        <w:jc w:val="both"/>
        <w:rPr>
          <w:rFonts w:ascii="Calibri" w:hAnsi="Calibri" w:cs="Calibri"/>
          <w:b/>
          <w:bCs/>
          <w:sz w:val="22"/>
          <w:szCs w:val="22"/>
        </w:rPr>
      </w:pPr>
    </w:p>
    <w:p w14:paraId="76B32F30" w14:textId="77777777" w:rsidR="003575E6" w:rsidRPr="001E4B55" w:rsidRDefault="003575E6" w:rsidP="009A416D">
      <w:pPr>
        <w:pStyle w:val="Paragrafoelenco"/>
        <w:shd w:val="clear" w:color="auto" w:fill="FFFFFF"/>
        <w:spacing w:after="0" w:line="240" w:lineRule="auto"/>
        <w:ind w:left="142"/>
        <w:jc w:val="both"/>
        <w:rPr>
          <w:rFonts w:cs="Calibri"/>
        </w:rPr>
      </w:pPr>
    </w:p>
    <w:p w14:paraId="559C0EBE" w14:textId="14D95700" w:rsidR="006411DF" w:rsidRPr="001E4B55" w:rsidRDefault="006411DF" w:rsidP="009A416D">
      <w:pPr>
        <w:pStyle w:val="NormaleWeb"/>
        <w:ind w:left="142"/>
        <w:jc w:val="both"/>
        <w:rPr>
          <w:rStyle w:val="Enfasigrassetto"/>
          <w:rFonts w:ascii="Calibri" w:hAnsi="Calibri" w:cs="Calibri"/>
          <w:sz w:val="22"/>
          <w:szCs w:val="22"/>
        </w:rPr>
      </w:pPr>
      <w:r w:rsidRPr="001E4B55">
        <w:rPr>
          <w:rStyle w:val="Enfasigrassetto"/>
          <w:rFonts w:ascii="Calibri" w:hAnsi="Calibri" w:cs="Calibri"/>
          <w:sz w:val="22"/>
          <w:szCs w:val="22"/>
        </w:rPr>
        <w:t>Riferimenti:</w:t>
      </w:r>
    </w:p>
    <w:p w14:paraId="5EEE77D9" w14:textId="77777777" w:rsidR="006411DF" w:rsidRPr="001E4B55" w:rsidRDefault="006411DF" w:rsidP="009A416D">
      <w:pPr>
        <w:pStyle w:val="NormaleWeb"/>
        <w:ind w:left="142"/>
        <w:jc w:val="both"/>
        <w:rPr>
          <w:rFonts w:ascii="Calibri" w:hAnsi="Calibri" w:cs="Calibri"/>
          <w:sz w:val="22"/>
          <w:szCs w:val="22"/>
        </w:rPr>
      </w:pPr>
      <w:r w:rsidRPr="001E4B55">
        <w:rPr>
          <w:rFonts w:ascii="Calibri" w:hAnsi="Calibri" w:cs="Calibri"/>
          <w:sz w:val="22"/>
          <w:szCs w:val="22"/>
        </w:rPr>
        <w:t>ANCE UMBRIA</w:t>
      </w:r>
    </w:p>
    <w:p w14:paraId="7D78A98D" w14:textId="6B907D09" w:rsidR="006411DF" w:rsidRPr="001E4B55" w:rsidRDefault="006411DF" w:rsidP="009A416D">
      <w:pPr>
        <w:pStyle w:val="NormaleWeb"/>
        <w:ind w:left="142"/>
        <w:jc w:val="both"/>
        <w:rPr>
          <w:rFonts w:ascii="Calibri" w:hAnsi="Calibri" w:cs="Calibri"/>
          <w:sz w:val="22"/>
          <w:szCs w:val="22"/>
        </w:rPr>
      </w:pPr>
      <w:r w:rsidRPr="001E4B55">
        <w:rPr>
          <w:rFonts w:ascii="Calibri" w:hAnsi="Calibri" w:cs="Calibri"/>
          <w:sz w:val="22"/>
          <w:szCs w:val="22"/>
        </w:rPr>
        <w:t xml:space="preserve">Perugia – </w:t>
      </w:r>
      <w:hyperlink r:id="rId12" w:history="1">
        <w:r w:rsidRPr="001E4B55">
          <w:rPr>
            <w:rStyle w:val="Collegamentoipertestuale"/>
            <w:rFonts w:ascii="Calibri" w:hAnsi="Calibri" w:cs="Calibri"/>
            <w:color w:val="0033CC"/>
            <w:sz w:val="22"/>
            <w:szCs w:val="22"/>
          </w:rPr>
          <w:t>info@anceumbria.it</w:t>
        </w:r>
      </w:hyperlink>
      <w:r w:rsidRPr="001E4B55">
        <w:rPr>
          <w:rFonts w:ascii="Calibri" w:hAnsi="Calibri" w:cs="Calibri"/>
          <w:sz w:val="22"/>
          <w:szCs w:val="22"/>
        </w:rPr>
        <w:t xml:space="preserve"> - Tel. 075/582751</w:t>
      </w:r>
    </w:p>
    <w:p w14:paraId="6A9803D9" w14:textId="2E31FD9A" w:rsidR="007930A8" w:rsidRPr="001E4B55" w:rsidRDefault="006411DF" w:rsidP="009A416D">
      <w:pPr>
        <w:pStyle w:val="NormaleWeb"/>
        <w:ind w:left="142"/>
        <w:jc w:val="both"/>
        <w:rPr>
          <w:rFonts w:ascii="Calibri" w:hAnsi="Calibri" w:cs="Calibri"/>
          <w:sz w:val="22"/>
          <w:szCs w:val="22"/>
        </w:rPr>
      </w:pPr>
      <w:r w:rsidRPr="001E4B55">
        <w:rPr>
          <w:rFonts w:ascii="Calibri" w:hAnsi="Calibri" w:cs="Calibri"/>
          <w:sz w:val="22"/>
          <w:szCs w:val="22"/>
        </w:rPr>
        <w:t xml:space="preserve">Terni - </w:t>
      </w:r>
      <w:hyperlink r:id="rId13" w:history="1">
        <w:r w:rsidRPr="001E4B55">
          <w:rPr>
            <w:rStyle w:val="Collegamentoipertestuale"/>
            <w:rFonts w:ascii="Calibri" w:hAnsi="Calibri" w:cs="Calibri"/>
            <w:color w:val="0033CC"/>
            <w:sz w:val="22"/>
            <w:szCs w:val="22"/>
          </w:rPr>
          <w:t>edilizia@confindustria.terni.it</w:t>
        </w:r>
      </w:hyperlink>
      <w:r w:rsidRPr="001E4B55">
        <w:rPr>
          <w:rFonts w:ascii="Calibri" w:hAnsi="Calibri" w:cs="Calibri"/>
          <w:sz w:val="22"/>
          <w:szCs w:val="22"/>
        </w:rPr>
        <w:t xml:space="preserve"> - Tel. 0744/443411</w:t>
      </w:r>
    </w:p>
    <w:p w14:paraId="7D9A6D65" w14:textId="77777777" w:rsidR="003575E6" w:rsidRPr="001E4B55" w:rsidRDefault="003575E6" w:rsidP="009A416D">
      <w:pPr>
        <w:tabs>
          <w:tab w:val="left" w:pos="720"/>
          <w:tab w:val="left" w:pos="900"/>
          <w:tab w:val="left" w:pos="1260"/>
          <w:tab w:val="left" w:pos="5580"/>
          <w:tab w:val="left" w:pos="6120"/>
        </w:tabs>
        <w:ind w:left="142" w:right="-2"/>
        <w:jc w:val="both"/>
        <w:rPr>
          <w:rFonts w:ascii="Calibri" w:hAnsi="Calibri" w:cs="Calibri"/>
          <w:sz w:val="22"/>
          <w:szCs w:val="22"/>
        </w:rPr>
      </w:pPr>
    </w:p>
    <w:p w14:paraId="128E5026" w14:textId="6C986065" w:rsidR="003575E6" w:rsidRPr="001E4B55" w:rsidRDefault="003575E6" w:rsidP="009A416D">
      <w:pPr>
        <w:tabs>
          <w:tab w:val="left" w:pos="720"/>
          <w:tab w:val="left" w:pos="900"/>
          <w:tab w:val="left" w:pos="1260"/>
          <w:tab w:val="left" w:pos="5580"/>
          <w:tab w:val="left" w:pos="6120"/>
        </w:tabs>
        <w:ind w:left="142" w:right="-2"/>
        <w:jc w:val="both"/>
        <w:rPr>
          <w:rFonts w:ascii="Calibri" w:hAnsi="Calibri" w:cs="Calibri"/>
          <w:sz w:val="22"/>
          <w:szCs w:val="22"/>
        </w:rPr>
      </w:pPr>
    </w:p>
    <w:p w14:paraId="2CB6E479" w14:textId="77777777" w:rsidR="002E79ED" w:rsidRPr="001E4B55" w:rsidRDefault="002E79ED" w:rsidP="009A416D">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11979B24" w:rsidR="00783E6E" w:rsidRPr="001E4B55" w:rsidRDefault="00952E48" w:rsidP="009A416D">
      <w:pPr>
        <w:tabs>
          <w:tab w:val="left" w:pos="720"/>
          <w:tab w:val="left" w:pos="900"/>
          <w:tab w:val="left" w:pos="1260"/>
          <w:tab w:val="left" w:pos="5580"/>
          <w:tab w:val="left" w:pos="6120"/>
        </w:tabs>
        <w:ind w:left="142" w:right="-2"/>
        <w:jc w:val="right"/>
        <w:rPr>
          <w:rFonts w:ascii="Calibri" w:hAnsi="Calibri" w:cs="Calibri"/>
          <w:sz w:val="22"/>
          <w:szCs w:val="22"/>
        </w:rPr>
      </w:pPr>
      <w:r w:rsidRPr="001E4B55">
        <w:rPr>
          <w:rFonts w:ascii="Calibri" w:hAnsi="Calibri" w:cs="Calibri"/>
          <w:sz w:val="22"/>
          <w:szCs w:val="22"/>
        </w:rPr>
        <w:t xml:space="preserve">Pubblicato il </w:t>
      </w:r>
      <w:r w:rsidR="00632E5F">
        <w:rPr>
          <w:rFonts w:ascii="Calibri" w:hAnsi="Calibri" w:cs="Calibri"/>
          <w:sz w:val="22"/>
          <w:szCs w:val="22"/>
        </w:rPr>
        <w:t>01</w:t>
      </w:r>
      <w:r w:rsidR="001D45E2" w:rsidRPr="001E4B55">
        <w:rPr>
          <w:rFonts w:ascii="Calibri" w:hAnsi="Calibri" w:cs="Calibri"/>
          <w:sz w:val="22"/>
          <w:szCs w:val="22"/>
        </w:rPr>
        <w:t>/1</w:t>
      </w:r>
      <w:r w:rsidR="00632E5F">
        <w:rPr>
          <w:rFonts w:ascii="Calibri" w:hAnsi="Calibri" w:cs="Calibri"/>
          <w:sz w:val="22"/>
          <w:szCs w:val="22"/>
        </w:rPr>
        <w:t>2</w:t>
      </w:r>
      <w:r w:rsidR="00FF799E" w:rsidRPr="001E4B55">
        <w:rPr>
          <w:rFonts w:ascii="Calibri" w:hAnsi="Calibri" w:cs="Calibri"/>
          <w:sz w:val="22"/>
          <w:szCs w:val="22"/>
        </w:rPr>
        <w:t>/2020</w:t>
      </w:r>
    </w:p>
    <w:sectPr w:rsidR="00783E6E" w:rsidRPr="001E4B55" w:rsidSect="00447DA0">
      <w:headerReference w:type="first" r:id="rId14"/>
      <w:footerReference w:type="first" r:id="rId15"/>
      <w:type w:val="continuous"/>
      <w:pgSz w:w="11906" w:h="16838" w:code="9"/>
      <w:pgMar w:top="993" w:right="1134" w:bottom="284"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7F09E" w14:textId="77777777" w:rsidR="006B4E7F" w:rsidRDefault="006B4E7F">
      <w:r>
        <w:separator/>
      </w:r>
    </w:p>
  </w:endnote>
  <w:endnote w:type="continuationSeparator" w:id="0">
    <w:p w14:paraId="4B1A7B2D" w14:textId="77777777" w:rsidR="006B4E7F" w:rsidRDefault="006B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38722" w14:textId="77777777" w:rsidR="006B4E7F" w:rsidRDefault="006B4E7F">
      <w:r>
        <w:separator/>
      </w:r>
    </w:p>
  </w:footnote>
  <w:footnote w:type="continuationSeparator" w:id="0">
    <w:p w14:paraId="19E3BE72" w14:textId="77777777" w:rsidR="006B4E7F" w:rsidRDefault="006B4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6B4E7F">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quila" style="width:40.5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33956"/>
    <w:multiLevelType w:val="hybridMultilevel"/>
    <w:tmpl w:val="083E74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910584"/>
    <w:multiLevelType w:val="hybridMultilevel"/>
    <w:tmpl w:val="8B30144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F04287"/>
    <w:multiLevelType w:val="hybridMultilevel"/>
    <w:tmpl w:val="58E4A9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F45221"/>
    <w:multiLevelType w:val="hybridMultilevel"/>
    <w:tmpl w:val="E376CF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F49768B"/>
    <w:multiLevelType w:val="hybridMultilevel"/>
    <w:tmpl w:val="2410CC46"/>
    <w:styleLink w:val="Puntielenco"/>
    <w:lvl w:ilvl="0" w:tplc="4860FC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1E2C70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1A55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EFAB04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45295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9C11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9BCFE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6EEB8D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CF287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A111D9"/>
    <w:multiLevelType w:val="hybridMultilevel"/>
    <w:tmpl w:val="E20C8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11521C"/>
    <w:multiLevelType w:val="hybridMultilevel"/>
    <w:tmpl w:val="A36253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04499"/>
    <w:rsid w:val="0001169E"/>
    <w:rsid w:val="00012716"/>
    <w:rsid w:val="000143BB"/>
    <w:rsid w:val="00014CFE"/>
    <w:rsid w:val="00016196"/>
    <w:rsid w:val="00030A72"/>
    <w:rsid w:val="000369D4"/>
    <w:rsid w:val="00037418"/>
    <w:rsid w:val="00040CFB"/>
    <w:rsid w:val="0004674A"/>
    <w:rsid w:val="00052071"/>
    <w:rsid w:val="00052F25"/>
    <w:rsid w:val="000539CB"/>
    <w:rsid w:val="00053A2C"/>
    <w:rsid w:val="000614F9"/>
    <w:rsid w:val="000625BE"/>
    <w:rsid w:val="000637F2"/>
    <w:rsid w:val="000638A8"/>
    <w:rsid w:val="000703BF"/>
    <w:rsid w:val="0007297F"/>
    <w:rsid w:val="000742BE"/>
    <w:rsid w:val="00080ADD"/>
    <w:rsid w:val="00087150"/>
    <w:rsid w:val="0009085F"/>
    <w:rsid w:val="000A58AB"/>
    <w:rsid w:val="000B06C6"/>
    <w:rsid w:val="000B2103"/>
    <w:rsid w:val="000C53BB"/>
    <w:rsid w:val="000D0123"/>
    <w:rsid w:val="000D36C6"/>
    <w:rsid w:val="000D45D8"/>
    <w:rsid w:val="000D4668"/>
    <w:rsid w:val="000D4ADA"/>
    <w:rsid w:val="000D6C34"/>
    <w:rsid w:val="000E38C9"/>
    <w:rsid w:val="000E5710"/>
    <w:rsid w:val="000E6DB1"/>
    <w:rsid w:val="0010566D"/>
    <w:rsid w:val="00117DE3"/>
    <w:rsid w:val="00126D4F"/>
    <w:rsid w:val="001311CA"/>
    <w:rsid w:val="00134010"/>
    <w:rsid w:val="0013536D"/>
    <w:rsid w:val="00136808"/>
    <w:rsid w:val="00151B1D"/>
    <w:rsid w:val="00151BDD"/>
    <w:rsid w:val="00160F19"/>
    <w:rsid w:val="001674E2"/>
    <w:rsid w:val="00172666"/>
    <w:rsid w:val="00177173"/>
    <w:rsid w:val="00181F9E"/>
    <w:rsid w:val="001867E9"/>
    <w:rsid w:val="00197786"/>
    <w:rsid w:val="001A0EA6"/>
    <w:rsid w:val="001A61DB"/>
    <w:rsid w:val="001B0373"/>
    <w:rsid w:val="001B1366"/>
    <w:rsid w:val="001B68B7"/>
    <w:rsid w:val="001C016B"/>
    <w:rsid w:val="001C5C73"/>
    <w:rsid w:val="001C5CE0"/>
    <w:rsid w:val="001D45E2"/>
    <w:rsid w:val="001D46AD"/>
    <w:rsid w:val="001D783D"/>
    <w:rsid w:val="001D7F3D"/>
    <w:rsid w:val="001E0909"/>
    <w:rsid w:val="001E1A02"/>
    <w:rsid w:val="001E4B55"/>
    <w:rsid w:val="001E720B"/>
    <w:rsid w:val="001F202A"/>
    <w:rsid w:val="001F48AB"/>
    <w:rsid w:val="001F4BA5"/>
    <w:rsid w:val="0020292B"/>
    <w:rsid w:val="002041D7"/>
    <w:rsid w:val="00204CDF"/>
    <w:rsid w:val="00206722"/>
    <w:rsid w:val="00210ED4"/>
    <w:rsid w:val="002113BA"/>
    <w:rsid w:val="002166C4"/>
    <w:rsid w:val="00223D73"/>
    <w:rsid w:val="0022540F"/>
    <w:rsid w:val="00230989"/>
    <w:rsid w:val="00237B46"/>
    <w:rsid w:val="00241A95"/>
    <w:rsid w:val="00242295"/>
    <w:rsid w:val="00254095"/>
    <w:rsid w:val="002650B4"/>
    <w:rsid w:val="002655A5"/>
    <w:rsid w:val="00265FD1"/>
    <w:rsid w:val="00267F8E"/>
    <w:rsid w:val="0027190F"/>
    <w:rsid w:val="0027421E"/>
    <w:rsid w:val="002743DA"/>
    <w:rsid w:val="00293463"/>
    <w:rsid w:val="002959ED"/>
    <w:rsid w:val="00297F87"/>
    <w:rsid w:val="002A61BF"/>
    <w:rsid w:val="002A6DFD"/>
    <w:rsid w:val="002B3446"/>
    <w:rsid w:val="002B5E47"/>
    <w:rsid w:val="002B7EEB"/>
    <w:rsid w:val="002D246E"/>
    <w:rsid w:val="002D2B28"/>
    <w:rsid w:val="002D4224"/>
    <w:rsid w:val="002E1A82"/>
    <w:rsid w:val="002E4047"/>
    <w:rsid w:val="002E79ED"/>
    <w:rsid w:val="002F44A9"/>
    <w:rsid w:val="00300CDB"/>
    <w:rsid w:val="00300FD9"/>
    <w:rsid w:val="00306EA7"/>
    <w:rsid w:val="003114C4"/>
    <w:rsid w:val="00315031"/>
    <w:rsid w:val="00315091"/>
    <w:rsid w:val="00322EE8"/>
    <w:rsid w:val="00326815"/>
    <w:rsid w:val="003347DC"/>
    <w:rsid w:val="003361DA"/>
    <w:rsid w:val="0034265F"/>
    <w:rsid w:val="00344B54"/>
    <w:rsid w:val="003575E6"/>
    <w:rsid w:val="003610C4"/>
    <w:rsid w:val="00363BF8"/>
    <w:rsid w:val="003646F3"/>
    <w:rsid w:val="003702D1"/>
    <w:rsid w:val="00371573"/>
    <w:rsid w:val="003721E0"/>
    <w:rsid w:val="0038205C"/>
    <w:rsid w:val="00385BAE"/>
    <w:rsid w:val="003944BF"/>
    <w:rsid w:val="00395392"/>
    <w:rsid w:val="003A1462"/>
    <w:rsid w:val="003A4EBF"/>
    <w:rsid w:val="003A759E"/>
    <w:rsid w:val="003B0B57"/>
    <w:rsid w:val="003B6D95"/>
    <w:rsid w:val="003B73AA"/>
    <w:rsid w:val="003B7ED2"/>
    <w:rsid w:val="003C19FB"/>
    <w:rsid w:val="003C6682"/>
    <w:rsid w:val="003E0620"/>
    <w:rsid w:val="003E5874"/>
    <w:rsid w:val="003F1228"/>
    <w:rsid w:val="003F290C"/>
    <w:rsid w:val="0041047E"/>
    <w:rsid w:val="0041177C"/>
    <w:rsid w:val="00417C79"/>
    <w:rsid w:val="0042052A"/>
    <w:rsid w:val="004353E3"/>
    <w:rsid w:val="004435C3"/>
    <w:rsid w:val="00447DA0"/>
    <w:rsid w:val="00454209"/>
    <w:rsid w:val="00462395"/>
    <w:rsid w:val="00465747"/>
    <w:rsid w:val="00472D2B"/>
    <w:rsid w:val="00474ADE"/>
    <w:rsid w:val="0047686E"/>
    <w:rsid w:val="00476A01"/>
    <w:rsid w:val="00483E55"/>
    <w:rsid w:val="004A43B9"/>
    <w:rsid w:val="004A5095"/>
    <w:rsid w:val="004A7411"/>
    <w:rsid w:val="004B0EF1"/>
    <w:rsid w:val="004B5C7B"/>
    <w:rsid w:val="004B691C"/>
    <w:rsid w:val="004C1CE6"/>
    <w:rsid w:val="004C2CC8"/>
    <w:rsid w:val="004C6703"/>
    <w:rsid w:val="004D48E8"/>
    <w:rsid w:val="004D4957"/>
    <w:rsid w:val="004E0C94"/>
    <w:rsid w:val="004E3922"/>
    <w:rsid w:val="004E62C8"/>
    <w:rsid w:val="004F2D22"/>
    <w:rsid w:val="00517FCD"/>
    <w:rsid w:val="00520F32"/>
    <w:rsid w:val="0052459C"/>
    <w:rsid w:val="0052572E"/>
    <w:rsid w:val="005276B5"/>
    <w:rsid w:val="0053112D"/>
    <w:rsid w:val="00531CA4"/>
    <w:rsid w:val="00532542"/>
    <w:rsid w:val="00534E4E"/>
    <w:rsid w:val="00546306"/>
    <w:rsid w:val="00551BCE"/>
    <w:rsid w:val="00554369"/>
    <w:rsid w:val="00560648"/>
    <w:rsid w:val="005615FE"/>
    <w:rsid w:val="00565BA4"/>
    <w:rsid w:val="00570DF9"/>
    <w:rsid w:val="00571AA5"/>
    <w:rsid w:val="00572355"/>
    <w:rsid w:val="00572EC8"/>
    <w:rsid w:val="005739EA"/>
    <w:rsid w:val="00580492"/>
    <w:rsid w:val="00580D22"/>
    <w:rsid w:val="00583231"/>
    <w:rsid w:val="00585124"/>
    <w:rsid w:val="00585847"/>
    <w:rsid w:val="005952A0"/>
    <w:rsid w:val="00596693"/>
    <w:rsid w:val="005A2FBD"/>
    <w:rsid w:val="005A6420"/>
    <w:rsid w:val="005A68AC"/>
    <w:rsid w:val="005B0270"/>
    <w:rsid w:val="005B68CD"/>
    <w:rsid w:val="005C488C"/>
    <w:rsid w:val="005D26BF"/>
    <w:rsid w:val="005D2783"/>
    <w:rsid w:val="005D4D34"/>
    <w:rsid w:val="005E05F4"/>
    <w:rsid w:val="005E29D1"/>
    <w:rsid w:val="005E2A6A"/>
    <w:rsid w:val="005E5E6F"/>
    <w:rsid w:val="005E694F"/>
    <w:rsid w:val="005F136F"/>
    <w:rsid w:val="00600B26"/>
    <w:rsid w:val="00606C5A"/>
    <w:rsid w:val="0061389C"/>
    <w:rsid w:val="00617528"/>
    <w:rsid w:val="00625F3C"/>
    <w:rsid w:val="00627603"/>
    <w:rsid w:val="00632E5F"/>
    <w:rsid w:val="00633A04"/>
    <w:rsid w:val="00634F54"/>
    <w:rsid w:val="006370DF"/>
    <w:rsid w:val="006411A6"/>
    <w:rsid w:val="006411DF"/>
    <w:rsid w:val="00646791"/>
    <w:rsid w:val="00650142"/>
    <w:rsid w:val="00654840"/>
    <w:rsid w:val="00663340"/>
    <w:rsid w:val="00670BC9"/>
    <w:rsid w:val="00673C44"/>
    <w:rsid w:val="00684F34"/>
    <w:rsid w:val="00686CD4"/>
    <w:rsid w:val="0069445C"/>
    <w:rsid w:val="00696623"/>
    <w:rsid w:val="006A03F2"/>
    <w:rsid w:val="006A2CD6"/>
    <w:rsid w:val="006B4E7F"/>
    <w:rsid w:val="006B5A91"/>
    <w:rsid w:val="006C0F54"/>
    <w:rsid w:val="006C26BE"/>
    <w:rsid w:val="006C4649"/>
    <w:rsid w:val="006C5530"/>
    <w:rsid w:val="006C6827"/>
    <w:rsid w:val="006D09F2"/>
    <w:rsid w:val="006D187D"/>
    <w:rsid w:val="006E4E22"/>
    <w:rsid w:val="006E64CC"/>
    <w:rsid w:val="006E71D6"/>
    <w:rsid w:val="006F3D2C"/>
    <w:rsid w:val="006F4A89"/>
    <w:rsid w:val="007006D5"/>
    <w:rsid w:val="00706997"/>
    <w:rsid w:val="00710780"/>
    <w:rsid w:val="007120A3"/>
    <w:rsid w:val="0071697A"/>
    <w:rsid w:val="007212D6"/>
    <w:rsid w:val="00721719"/>
    <w:rsid w:val="007268E0"/>
    <w:rsid w:val="007278BF"/>
    <w:rsid w:val="00727E86"/>
    <w:rsid w:val="00730857"/>
    <w:rsid w:val="007336E8"/>
    <w:rsid w:val="00744DE8"/>
    <w:rsid w:val="00745E91"/>
    <w:rsid w:val="00750739"/>
    <w:rsid w:val="00754C9D"/>
    <w:rsid w:val="0075722D"/>
    <w:rsid w:val="00760A45"/>
    <w:rsid w:val="00761C9E"/>
    <w:rsid w:val="00764518"/>
    <w:rsid w:val="00766FFC"/>
    <w:rsid w:val="00775FF9"/>
    <w:rsid w:val="00783E6E"/>
    <w:rsid w:val="007872ED"/>
    <w:rsid w:val="007900D5"/>
    <w:rsid w:val="007911A1"/>
    <w:rsid w:val="00792D99"/>
    <w:rsid w:val="007930A8"/>
    <w:rsid w:val="00793849"/>
    <w:rsid w:val="00796CE5"/>
    <w:rsid w:val="007A106A"/>
    <w:rsid w:val="007A4BC4"/>
    <w:rsid w:val="007A514A"/>
    <w:rsid w:val="007B0324"/>
    <w:rsid w:val="007B0D7B"/>
    <w:rsid w:val="007B28C2"/>
    <w:rsid w:val="007B4F16"/>
    <w:rsid w:val="007B72D4"/>
    <w:rsid w:val="007B7550"/>
    <w:rsid w:val="007C1279"/>
    <w:rsid w:val="007D0756"/>
    <w:rsid w:val="007D102D"/>
    <w:rsid w:val="007D346E"/>
    <w:rsid w:val="007D3912"/>
    <w:rsid w:val="007D4E5D"/>
    <w:rsid w:val="007E02A8"/>
    <w:rsid w:val="007E1CB1"/>
    <w:rsid w:val="007E52F6"/>
    <w:rsid w:val="007E7A85"/>
    <w:rsid w:val="007F16F9"/>
    <w:rsid w:val="007F23D1"/>
    <w:rsid w:val="007F7D2A"/>
    <w:rsid w:val="00801746"/>
    <w:rsid w:val="00801AE3"/>
    <w:rsid w:val="008021EA"/>
    <w:rsid w:val="0080382C"/>
    <w:rsid w:val="008050CE"/>
    <w:rsid w:val="008122F0"/>
    <w:rsid w:val="00814B6A"/>
    <w:rsid w:val="00827AA4"/>
    <w:rsid w:val="0083206A"/>
    <w:rsid w:val="008324D4"/>
    <w:rsid w:val="00842B27"/>
    <w:rsid w:val="00842CAC"/>
    <w:rsid w:val="0085090E"/>
    <w:rsid w:val="008617BD"/>
    <w:rsid w:val="00876261"/>
    <w:rsid w:val="0089242A"/>
    <w:rsid w:val="00895D5A"/>
    <w:rsid w:val="008B01C9"/>
    <w:rsid w:val="008B3432"/>
    <w:rsid w:val="008B5620"/>
    <w:rsid w:val="008C21F3"/>
    <w:rsid w:val="008C6FB9"/>
    <w:rsid w:val="008E4D83"/>
    <w:rsid w:val="008E602C"/>
    <w:rsid w:val="008F35AF"/>
    <w:rsid w:val="008F7F38"/>
    <w:rsid w:val="009023F1"/>
    <w:rsid w:val="0091416E"/>
    <w:rsid w:val="009223C1"/>
    <w:rsid w:val="0092313F"/>
    <w:rsid w:val="00924F70"/>
    <w:rsid w:val="009259DA"/>
    <w:rsid w:val="00930421"/>
    <w:rsid w:val="00933A9A"/>
    <w:rsid w:val="00935FD9"/>
    <w:rsid w:val="00936AC3"/>
    <w:rsid w:val="00943234"/>
    <w:rsid w:val="00943AF3"/>
    <w:rsid w:val="00947B49"/>
    <w:rsid w:val="00951362"/>
    <w:rsid w:val="00952E48"/>
    <w:rsid w:val="00962B81"/>
    <w:rsid w:val="00964D43"/>
    <w:rsid w:val="00972881"/>
    <w:rsid w:val="009A181B"/>
    <w:rsid w:val="009A416D"/>
    <w:rsid w:val="009A600B"/>
    <w:rsid w:val="009B0727"/>
    <w:rsid w:val="009B370B"/>
    <w:rsid w:val="009C2025"/>
    <w:rsid w:val="009C20B0"/>
    <w:rsid w:val="009C5511"/>
    <w:rsid w:val="009C66FF"/>
    <w:rsid w:val="009D0AE2"/>
    <w:rsid w:val="009D1F2D"/>
    <w:rsid w:val="009D26C3"/>
    <w:rsid w:val="009D42AF"/>
    <w:rsid w:val="009D58A8"/>
    <w:rsid w:val="009D6A94"/>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4785"/>
    <w:rsid w:val="00A35E9C"/>
    <w:rsid w:val="00A549EE"/>
    <w:rsid w:val="00A554C8"/>
    <w:rsid w:val="00A5706E"/>
    <w:rsid w:val="00A65A7B"/>
    <w:rsid w:val="00A72245"/>
    <w:rsid w:val="00A7325D"/>
    <w:rsid w:val="00A86C5A"/>
    <w:rsid w:val="00A874BE"/>
    <w:rsid w:val="00A92403"/>
    <w:rsid w:val="00AA0D22"/>
    <w:rsid w:val="00AA32FA"/>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03AC"/>
    <w:rsid w:val="00B23422"/>
    <w:rsid w:val="00B27B4F"/>
    <w:rsid w:val="00B27DA0"/>
    <w:rsid w:val="00B34B96"/>
    <w:rsid w:val="00B37E06"/>
    <w:rsid w:val="00B40291"/>
    <w:rsid w:val="00B44EC6"/>
    <w:rsid w:val="00B55997"/>
    <w:rsid w:val="00B56F41"/>
    <w:rsid w:val="00B71AF1"/>
    <w:rsid w:val="00B74B3D"/>
    <w:rsid w:val="00B90950"/>
    <w:rsid w:val="00B913CE"/>
    <w:rsid w:val="00B954F6"/>
    <w:rsid w:val="00B9787B"/>
    <w:rsid w:val="00B97A78"/>
    <w:rsid w:val="00BA6BD6"/>
    <w:rsid w:val="00BA6ECA"/>
    <w:rsid w:val="00BA7B76"/>
    <w:rsid w:val="00BB7D4D"/>
    <w:rsid w:val="00BC0691"/>
    <w:rsid w:val="00BC4801"/>
    <w:rsid w:val="00BD3C2C"/>
    <w:rsid w:val="00BD60DB"/>
    <w:rsid w:val="00BD7709"/>
    <w:rsid w:val="00BE78CD"/>
    <w:rsid w:val="00C10A7A"/>
    <w:rsid w:val="00C13B4C"/>
    <w:rsid w:val="00C14437"/>
    <w:rsid w:val="00C27714"/>
    <w:rsid w:val="00C433AC"/>
    <w:rsid w:val="00C46AA6"/>
    <w:rsid w:val="00C5394A"/>
    <w:rsid w:val="00C6046C"/>
    <w:rsid w:val="00C6483F"/>
    <w:rsid w:val="00C7079A"/>
    <w:rsid w:val="00C82C7A"/>
    <w:rsid w:val="00C86132"/>
    <w:rsid w:val="00C92C40"/>
    <w:rsid w:val="00C93D89"/>
    <w:rsid w:val="00C96C69"/>
    <w:rsid w:val="00CA1FD0"/>
    <w:rsid w:val="00CA32BA"/>
    <w:rsid w:val="00CA5FB4"/>
    <w:rsid w:val="00CA677D"/>
    <w:rsid w:val="00CB0B8E"/>
    <w:rsid w:val="00CB1898"/>
    <w:rsid w:val="00CB302D"/>
    <w:rsid w:val="00CC149E"/>
    <w:rsid w:val="00CC1909"/>
    <w:rsid w:val="00CC295F"/>
    <w:rsid w:val="00CC42BA"/>
    <w:rsid w:val="00CC7B68"/>
    <w:rsid w:val="00CD2F0A"/>
    <w:rsid w:val="00CD4A8E"/>
    <w:rsid w:val="00CE5F79"/>
    <w:rsid w:val="00CF1412"/>
    <w:rsid w:val="00CF6D2A"/>
    <w:rsid w:val="00D05B8F"/>
    <w:rsid w:val="00D06063"/>
    <w:rsid w:val="00D102CD"/>
    <w:rsid w:val="00D12686"/>
    <w:rsid w:val="00D12E1E"/>
    <w:rsid w:val="00D13CAB"/>
    <w:rsid w:val="00D2250C"/>
    <w:rsid w:val="00D2305A"/>
    <w:rsid w:val="00D24A1C"/>
    <w:rsid w:val="00D25CF8"/>
    <w:rsid w:val="00D30E39"/>
    <w:rsid w:val="00D327D9"/>
    <w:rsid w:val="00D32FC7"/>
    <w:rsid w:val="00D35077"/>
    <w:rsid w:val="00D403FB"/>
    <w:rsid w:val="00D42C91"/>
    <w:rsid w:val="00D46D8F"/>
    <w:rsid w:val="00D50F2A"/>
    <w:rsid w:val="00D54D0D"/>
    <w:rsid w:val="00D551CF"/>
    <w:rsid w:val="00D66BBB"/>
    <w:rsid w:val="00D70745"/>
    <w:rsid w:val="00D71FF5"/>
    <w:rsid w:val="00D74092"/>
    <w:rsid w:val="00D7435A"/>
    <w:rsid w:val="00D7621C"/>
    <w:rsid w:val="00D77E54"/>
    <w:rsid w:val="00D77E9F"/>
    <w:rsid w:val="00D8096B"/>
    <w:rsid w:val="00D9275A"/>
    <w:rsid w:val="00DA4273"/>
    <w:rsid w:val="00DA5995"/>
    <w:rsid w:val="00DB3985"/>
    <w:rsid w:val="00DB4953"/>
    <w:rsid w:val="00DB6234"/>
    <w:rsid w:val="00DC0ED4"/>
    <w:rsid w:val="00DC7942"/>
    <w:rsid w:val="00DC7F97"/>
    <w:rsid w:val="00DD019F"/>
    <w:rsid w:val="00DD4112"/>
    <w:rsid w:val="00DE15E7"/>
    <w:rsid w:val="00DF5163"/>
    <w:rsid w:val="00E02D8C"/>
    <w:rsid w:val="00E15D00"/>
    <w:rsid w:val="00E20570"/>
    <w:rsid w:val="00E209CB"/>
    <w:rsid w:val="00E20FAC"/>
    <w:rsid w:val="00E25D34"/>
    <w:rsid w:val="00E273B4"/>
    <w:rsid w:val="00E31E8B"/>
    <w:rsid w:val="00E36D39"/>
    <w:rsid w:val="00E4239B"/>
    <w:rsid w:val="00E44B8E"/>
    <w:rsid w:val="00E47D5B"/>
    <w:rsid w:val="00E5260E"/>
    <w:rsid w:val="00E56C4C"/>
    <w:rsid w:val="00E641E5"/>
    <w:rsid w:val="00E71CEB"/>
    <w:rsid w:val="00E74979"/>
    <w:rsid w:val="00E83FD1"/>
    <w:rsid w:val="00E906B5"/>
    <w:rsid w:val="00E909DF"/>
    <w:rsid w:val="00EA4465"/>
    <w:rsid w:val="00EB1B2C"/>
    <w:rsid w:val="00EB54EC"/>
    <w:rsid w:val="00EB5F34"/>
    <w:rsid w:val="00EB6196"/>
    <w:rsid w:val="00EB749A"/>
    <w:rsid w:val="00EC0D5D"/>
    <w:rsid w:val="00ED1726"/>
    <w:rsid w:val="00ED2018"/>
    <w:rsid w:val="00ED2B9F"/>
    <w:rsid w:val="00ED6E2C"/>
    <w:rsid w:val="00ED7B1E"/>
    <w:rsid w:val="00EE18FB"/>
    <w:rsid w:val="00EF1C88"/>
    <w:rsid w:val="00EF69AE"/>
    <w:rsid w:val="00F06540"/>
    <w:rsid w:val="00F136B4"/>
    <w:rsid w:val="00F169DE"/>
    <w:rsid w:val="00F23D65"/>
    <w:rsid w:val="00F31A89"/>
    <w:rsid w:val="00F32A75"/>
    <w:rsid w:val="00F4051C"/>
    <w:rsid w:val="00F4663F"/>
    <w:rsid w:val="00F51DA0"/>
    <w:rsid w:val="00F52882"/>
    <w:rsid w:val="00F53831"/>
    <w:rsid w:val="00F53938"/>
    <w:rsid w:val="00F53F66"/>
    <w:rsid w:val="00F60480"/>
    <w:rsid w:val="00F623AC"/>
    <w:rsid w:val="00F65B95"/>
    <w:rsid w:val="00F804E0"/>
    <w:rsid w:val="00F80976"/>
    <w:rsid w:val="00F81262"/>
    <w:rsid w:val="00F81771"/>
    <w:rsid w:val="00F9163B"/>
    <w:rsid w:val="00F94CCF"/>
    <w:rsid w:val="00FA52B2"/>
    <w:rsid w:val="00FC5166"/>
    <w:rsid w:val="00FC53D5"/>
    <w:rsid w:val="00FC6664"/>
    <w:rsid w:val="00FD4966"/>
    <w:rsid w:val="00FE0A65"/>
    <w:rsid w:val="00FF7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nhideWhenUsed/>
    <w:rsid w:val="00C93D89"/>
  </w:style>
  <w:style w:type="character" w:styleId="Enfasicorsivo">
    <w:name w:val="Emphasis"/>
    <w:uiPriority w:val="20"/>
    <w:qFormat/>
    <w:rsid w:val="00633A04"/>
    <w:rPr>
      <w:i/>
      <w:iCs/>
    </w:rPr>
  </w:style>
  <w:style w:type="paragraph" w:customStyle="1" w:styleId="Didefault">
    <w:name w:val="Di default"/>
    <w:rsid w:val="002B344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Puntielenco">
    <w:name w:val="Punti elenco"/>
    <w:rsid w:val="002B3446"/>
    <w:pPr>
      <w:numPr>
        <w:numId w:val="1"/>
      </w:numPr>
    </w:pPr>
  </w:style>
  <w:style w:type="character" w:customStyle="1" w:styleId="Nessuno">
    <w:name w:val="Nessuno"/>
    <w:rsid w:val="002B3446"/>
  </w:style>
  <w:style w:type="character" w:customStyle="1" w:styleId="Hyperlink1">
    <w:name w:val="Hyperlink.1"/>
    <w:rsid w:val="002B3446"/>
    <w:rPr>
      <w:rFonts w:ascii="Tahoma" w:eastAsia="Tahoma" w:hAnsi="Tahoma" w:cs="Tahoma"/>
      <w:outline w:val="0"/>
      <w:color w:val="0070C0"/>
      <w:u w:val="single" w:color="0070C0"/>
    </w:rPr>
  </w:style>
  <w:style w:type="character" w:customStyle="1" w:styleId="Hyperlink0">
    <w:name w:val="Hyperlink.0"/>
    <w:rsid w:val="002B3446"/>
    <w:rPr>
      <w:outline w:val="0"/>
      <w:color w:val="0000FF"/>
      <w:u w:val="single" w:color="0000FF"/>
    </w:rPr>
  </w:style>
  <w:style w:type="paragraph" w:styleId="Testonormale">
    <w:name w:val="Plain Text"/>
    <w:basedOn w:val="Normale"/>
    <w:link w:val="TestonormaleCarattere"/>
    <w:uiPriority w:val="99"/>
    <w:semiHidden/>
    <w:unhideWhenUsed/>
    <w:rsid w:val="00A549EE"/>
    <w:rPr>
      <w:rFonts w:ascii="Calibri" w:eastAsia="Calibri" w:hAnsi="Calibri" w:cs="Calibri"/>
      <w:sz w:val="22"/>
      <w:szCs w:val="22"/>
    </w:rPr>
  </w:style>
  <w:style w:type="character" w:customStyle="1" w:styleId="TestonormaleCarattere">
    <w:name w:val="Testo normale Carattere"/>
    <w:link w:val="Testonormale"/>
    <w:uiPriority w:val="99"/>
    <w:semiHidden/>
    <w:rsid w:val="00A549E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1990951">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97024684">
      <w:bodyDiv w:val="1"/>
      <w:marLeft w:val="0"/>
      <w:marRight w:val="0"/>
      <w:marTop w:val="0"/>
      <w:marBottom w:val="0"/>
      <w:divBdr>
        <w:top w:val="none" w:sz="0" w:space="0" w:color="auto"/>
        <w:left w:val="none" w:sz="0" w:space="0" w:color="auto"/>
        <w:bottom w:val="none" w:sz="0" w:space="0" w:color="auto"/>
        <w:right w:val="none" w:sz="0" w:space="0" w:color="auto"/>
      </w:divBdr>
      <w:divsChild>
        <w:div w:id="255135011">
          <w:marLeft w:val="0"/>
          <w:marRight w:val="0"/>
          <w:marTop w:val="0"/>
          <w:marBottom w:val="0"/>
          <w:divBdr>
            <w:top w:val="none" w:sz="0" w:space="0" w:color="auto"/>
            <w:left w:val="none" w:sz="0" w:space="0" w:color="auto"/>
            <w:bottom w:val="none" w:sz="0" w:space="0" w:color="auto"/>
            <w:right w:val="none" w:sz="0" w:space="0" w:color="auto"/>
          </w:divBdr>
        </w:div>
      </w:divsChild>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23732315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18659278">
      <w:bodyDiv w:val="1"/>
      <w:marLeft w:val="0"/>
      <w:marRight w:val="0"/>
      <w:marTop w:val="0"/>
      <w:marBottom w:val="0"/>
      <w:divBdr>
        <w:top w:val="none" w:sz="0" w:space="0" w:color="auto"/>
        <w:left w:val="none" w:sz="0" w:space="0" w:color="auto"/>
        <w:bottom w:val="none" w:sz="0" w:space="0" w:color="auto"/>
        <w:right w:val="none" w:sz="0" w:space="0" w:color="auto"/>
      </w:divBdr>
    </w:div>
    <w:div w:id="395517468">
      <w:bodyDiv w:val="1"/>
      <w:marLeft w:val="0"/>
      <w:marRight w:val="0"/>
      <w:marTop w:val="0"/>
      <w:marBottom w:val="0"/>
      <w:divBdr>
        <w:top w:val="none" w:sz="0" w:space="0" w:color="auto"/>
        <w:left w:val="none" w:sz="0" w:space="0" w:color="auto"/>
        <w:bottom w:val="none" w:sz="0" w:space="0" w:color="auto"/>
        <w:right w:val="none" w:sz="0" w:space="0" w:color="auto"/>
      </w:divBdr>
    </w:div>
    <w:div w:id="41039245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0772000">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015955739">
      <w:bodyDiv w:val="1"/>
      <w:marLeft w:val="0"/>
      <w:marRight w:val="0"/>
      <w:marTop w:val="0"/>
      <w:marBottom w:val="0"/>
      <w:divBdr>
        <w:top w:val="none" w:sz="0" w:space="0" w:color="auto"/>
        <w:left w:val="none" w:sz="0" w:space="0" w:color="auto"/>
        <w:bottom w:val="none" w:sz="0" w:space="0" w:color="auto"/>
        <w:right w:val="none" w:sz="0" w:space="0" w:color="auto"/>
      </w:divBdr>
    </w:div>
    <w:div w:id="1065569638">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22662001">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45505965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732923225">
      <w:bodyDiv w:val="1"/>
      <w:marLeft w:val="0"/>
      <w:marRight w:val="0"/>
      <w:marTop w:val="0"/>
      <w:marBottom w:val="0"/>
      <w:divBdr>
        <w:top w:val="none" w:sz="0" w:space="0" w:color="auto"/>
        <w:left w:val="none" w:sz="0" w:space="0" w:color="auto"/>
        <w:bottom w:val="none" w:sz="0" w:space="0" w:color="auto"/>
        <w:right w:val="none" w:sz="0" w:space="0" w:color="auto"/>
      </w:divBdr>
    </w:div>
    <w:div w:id="1868713636">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47808837">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living.mailrouter.it/nl/pmzddu/z5s40w/qyq104/uf/2/aHR0cHM6Ly9hbmFncmFmZS5zaXNtYTIwMTYuZ292Lml0Lw?_d=5AM&amp;_c=9f611ac1" TargetMode="External"/><Relationship Id="rId13" Type="http://schemas.openxmlformats.org/officeDocument/2006/relationships/hyperlink" Target="file:///\\SW12ADC02\archivi\010_CONFINDUSTRIA%20UMBRIA\Notiziario\2020\EDILIZIA\edilizia@confindustria.terni.it" TargetMode="External"/><Relationship Id="rId3" Type="http://schemas.openxmlformats.org/officeDocument/2006/relationships/settings" Target="settings.xml"/><Relationship Id="rId7" Type="http://schemas.openxmlformats.org/officeDocument/2006/relationships/hyperlink" Target="https://archliving.mailrouter.it/nl/pmzddu/z5s40w/qyq104/uf/1/aHR0cDovL3d3dy5yaXNjaGlvc2lzbWljby5hcmNobGl2aW5nLml0L3dwLWNvbnRlbnQvdXBsb2Fkcy8yMDIwLzExLzIwMjAtMTA5X1NFTVBMSUZJQ0FaSU9ORS1PUEVSRS1QVUJCTElDSEUucGRmP3V0bV9tZWRpdW09ZW1haWwmdXRtX3NvdXJjZT13d3cuZmx5ZGF0YS5pdCUzQTEyMjg2OStTSVNNQStDRU5UUk8rSVRBTElBJnV0bV9jYW1wYWlnbj13d3cuZmx5ZGF0YS5pdCUzQTI1NTEwMitTaXNtYStDZW50cm8rSXRhbGlhJTNBK29yZGluYW56YSsxMDkrZSsxMTA?_d=5AM&amp;_c=42f699c8" TargetMode="External"/><Relationship Id="rId12" Type="http://schemas.openxmlformats.org/officeDocument/2006/relationships/hyperlink" Target="file:///\\SW12ADC02\archivi\010_CONFINDUSTRIA%20UMBRIA\Notiziario\2020\EDILIZIA\info@anceumbria.it%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living.mailrouter.it/nl/pmzddu/z5s40w/qyq104/uf/5/aHR0cDovL3d3dy5yaXNjaGlvc2lzbWljby5hcmNobGl2aW5nLml0L3dwLWNvbnRlbnQvdXBsb2Fkcy8yMDIwLzExLzIwMjAtMTA5X0FMTEVHQVRPLTEucGRmP3V0bV9tZWRpdW09ZW1haWwmdXRtX3NvdXJjZT13d3cuZmx5ZGF0YS5pdCUzQTEyMjg2OStTSVNNQStDRU5UUk8rSVRBTElBJnV0bV9jYW1wYWlnbj13d3cuZmx5ZGF0YS5pdCUzQTI1NTEwMitTaXNtYStDZW50cm8rSXRhbGlhJTNBK29yZGluYW56YSsxMDkrZSsxMTA?_d=5AM&amp;_c=ed15682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rchliving.mailrouter.it/nl/pmzddu/z5s40w/qyq104/uf/4/aHR0cDovL3d3dy5yaXNjaGlvc2lzbWljby5hcmNobGl2aW5nLml0L3dwLWNvbnRlbnQvdXBsb2Fkcy8yMDIwLzExLzIwMjAtMTA5X0FMTEVHQVRPLTIucGRmP3V0bV9tZWRpdW09ZW1haWwmdXRtX3NvdXJjZT13d3cuZmx5ZGF0YS5pdCUzQTEyMjg2OStTSVNNQStDRU5UUk8rSVRBTElBJnV0bV9jYW1wYWlnbj13d3cuZmx5ZGF0YS5pdCUzQTI1NTEwMitTaXNtYStDZW50cm8rSXRhbGlhJTNBK29yZGluYW56YSsxMDkrZSsxMTA?_d=5AM&amp;_c=07b850b0" TargetMode="External"/><Relationship Id="rId4" Type="http://schemas.openxmlformats.org/officeDocument/2006/relationships/webSettings" Target="webSettings.xml"/><Relationship Id="rId9" Type="http://schemas.openxmlformats.org/officeDocument/2006/relationships/hyperlink" Target="https://archliving.mailrouter.it/nl/pmzddu/z5s40w/qyq104/uf/3/aHR0cHM6Ly9wcm9mZXNzaW9uaXN0aS5zaXNtYTIwMTYuZ292Lml0Lw?_d=5AM&amp;_c=eebe010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17</TotalTime>
  <Pages>2</Pages>
  <Words>811</Words>
  <Characters>4626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5427</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9</cp:revision>
  <cp:lastPrinted>2019-02-27T17:41:00Z</cp:lastPrinted>
  <dcterms:created xsi:type="dcterms:W3CDTF">2020-11-30T11:37:00Z</dcterms:created>
  <dcterms:modified xsi:type="dcterms:W3CDTF">2020-12-01T07:46:00Z</dcterms:modified>
</cp:coreProperties>
</file>