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80A33" w14:textId="261DDD41" w:rsidR="005F6044" w:rsidRPr="002322A8" w:rsidRDefault="000528E9" w:rsidP="00E26856">
      <w:pPr>
        <w:shd w:val="clear" w:color="auto" w:fill="FFFFFF"/>
        <w:jc w:val="both"/>
        <w:rPr>
          <w:rFonts w:ascii="Calibri" w:hAnsi="Calibri" w:cs="Calibri"/>
          <w:b/>
          <w:bCs/>
          <w:sz w:val="22"/>
          <w:szCs w:val="22"/>
        </w:rPr>
      </w:pPr>
      <w:r>
        <w:rPr>
          <w:rFonts w:asciiTheme="minorHAnsi" w:hAnsiTheme="minorHAnsi" w:cstheme="minorHAnsi"/>
          <w:b/>
          <w:bCs/>
          <w:sz w:val="22"/>
          <w:szCs w:val="22"/>
        </w:rPr>
        <w:pict w14:anchorId="4F779279">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E26856" w:rsidRPr="00E26856">
        <w:rPr>
          <w:rFonts w:ascii="Calibri" w:hAnsi="Calibri" w:cs="Calibri"/>
          <w:b/>
          <w:bCs/>
          <w:sz w:val="22"/>
          <w:szCs w:val="22"/>
        </w:rPr>
        <w:t>Strategie e strumenti per l'innovazione nelle costruzioni: workshop 11 dicembre 2020</w:t>
      </w:r>
    </w:p>
    <w:p w14:paraId="7B3C0FE1" w14:textId="77777777" w:rsidR="005F6044" w:rsidRPr="005F6044" w:rsidRDefault="005F6044" w:rsidP="005F6044">
      <w:pPr>
        <w:jc w:val="both"/>
        <w:rPr>
          <w:rFonts w:ascii="Calibri" w:hAnsi="Calibri" w:cs="Calibri"/>
          <w:b/>
          <w:bCs/>
          <w:sz w:val="20"/>
          <w:szCs w:val="20"/>
        </w:rPr>
      </w:pPr>
    </w:p>
    <w:p w14:paraId="4A3A2446" w14:textId="540A3122" w:rsidR="005F6044" w:rsidRPr="002322A8"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Presentazione del progetto europeo Metabuilding e delle azioni di innovazione ad esso collegat</w:t>
      </w:r>
      <w:r>
        <w:rPr>
          <w:rFonts w:asciiTheme="minorHAnsi" w:hAnsiTheme="minorHAnsi" w:cstheme="minorHAnsi"/>
          <w:sz w:val="22"/>
          <w:szCs w:val="22"/>
        </w:rPr>
        <w:t>e</w:t>
      </w:r>
    </w:p>
    <w:p w14:paraId="338E5CE2" w14:textId="77777777" w:rsidR="005F6044" w:rsidRPr="005F6044" w:rsidRDefault="005F6044" w:rsidP="005F6044">
      <w:pPr>
        <w:jc w:val="both"/>
        <w:rPr>
          <w:rFonts w:asciiTheme="minorHAnsi" w:hAnsiTheme="minorHAnsi" w:cstheme="minorHAnsi"/>
          <w:sz w:val="20"/>
          <w:szCs w:val="20"/>
        </w:rPr>
      </w:pPr>
    </w:p>
    <w:p w14:paraId="778E2091" w14:textId="77777777" w:rsidR="005F6044" w:rsidRPr="005F6044" w:rsidRDefault="005F6044" w:rsidP="005F6044">
      <w:pPr>
        <w:jc w:val="both"/>
        <w:rPr>
          <w:rFonts w:asciiTheme="minorHAnsi" w:hAnsiTheme="minorHAnsi" w:cstheme="minorHAnsi"/>
          <w:sz w:val="20"/>
          <w:szCs w:val="20"/>
        </w:rPr>
      </w:pPr>
    </w:p>
    <w:p w14:paraId="3F75E6E5" w14:textId="77777777" w:rsidR="00E26856" w:rsidRPr="00E26856"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Si terrà venerdì 11 dicembre, alle ore 10, il workshop “La filiera delle costruzioni. Le opportunità dell’Innovazione”.</w:t>
      </w:r>
    </w:p>
    <w:p w14:paraId="2927B0A4" w14:textId="77777777" w:rsidR="00E26856" w:rsidRPr="00E26856" w:rsidRDefault="00E26856" w:rsidP="00E26856">
      <w:pPr>
        <w:jc w:val="both"/>
        <w:rPr>
          <w:rFonts w:asciiTheme="minorHAnsi" w:hAnsiTheme="minorHAnsi" w:cstheme="minorHAnsi"/>
          <w:sz w:val="22"/>
          <w:szCs w:val="22"/>
        </w:rPr>
      </w:pPr>
    </w:p>
    <w:p w14:paraId="72B0480F" w14:textId="77777777" w:rsidR="00E26856" w:rsidRPr="00E26856"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 xml:space="preserve">Il workshop è un’occasione per guardare alle </w:t>
      </w:r>
      <w:r w:rsidRPr="00E26856">
        <w:rPr>
          <w:rFonts w:asciiTheme="minorHAnsi" w:hAnsiTheme="minorHAnsi" w:cstheme="minorHAnsi"/>
          <w:b/>
          <w:bCs/>
          <w:sz w:val="22"/>
          <w:szCs w:val="22"/>
        </w:rPr>
        <w:t>linee future di innovazione del settore delle costruzioni</w:t>
      </w:r>
      <w:r w:rsidRPr="00E26856">
        <w:rPr>
          <w:rFonts w:asciiTheme="minorHAnsi" w:hAnsiTheme="minorHAnsi" w:cstheme="minorHAnsi"/>
          <w:sz w:val="22"/>
          <w:szCs w:val="22"/>
        </w:rPr>
        <w:t xml:space="preserve"> nei prossimi dieci anni e questo, in un periodo che, complice l’emergenza sanitaria, ha visto </w:t>
      </w:r>
      <w:r w:rsidRPr="00E26856">
        <w:rPr>
          <w:rFonts w:asciiTheme="minorHAnsi" w:hAnsiTheme="minorHAnsi" w:cstheme="minorHAnsi"/>
          <w:b/>
          <w:bCs/>
          <w:sz w:val="22"/>
          <w:szCs w:val="22"/>
        </w:rPr>
        <w:t>accelerare molte trasformazioni</w:t>
      </w:r>
      <w:r w:rsidRPr="00E26856">
        <w:rPr>
          <w:rFonts w:asciiTheme="minorHAnsi" w:hAnsiTheme="minorHAnsi" w:cstheme="minorHAnsi"/>
          <w:sz w:val="22"/>
          <w:szCs w:val="22"/>
        </w:rPr>
        <w:t>, in primis la digitalizzazione e la transizione ecologica ma, al tempo stesso, ha visto il potenziamento degli strumenti europei dedicati ed utilizzabili subito.</w:t>
      </w:r>
    </w:p>
    <w:p w14:paraId="6FC96866" w14:textId="77777777" w:rsidR="00E26856" w:rsidRPr="00E26856" w:rsidRDefault="00E26856" w:rsidP="00E26856">
      <w:pPr>
        <w:jc w:val="both"/>
        <w:rPr>
          <w:rFonts w:asciiTheme="minorHAnsi" w:hAnsiTheme="minorHAnsi" w:cstheme="minorHAnsi"/>
          <w:sz w:val="22"/>
          <w:szCs w:val="22"/>
        </w:rPr>
      </w:pPr>
    </w:p>
    <w:p w14:paraId="1CB70220" w14:textId="77777777" w:rsidR="00E26856" w:rsidRPr="00E26856"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La Presidente della Commissione Ue, Ursula Von der Leyen ha infatti definito il settore delle costruzioni un asse fondamentale per il raggiungimento degli obiettivi di sostenibilità, non solo ambientale, ma anche economica e sociale e l’Italia avrà a disposizione, nei prossimi 15 anni, quasi 400 miliardi di euro.</w:t>
      </w:r>
    </w:p>
    <w:p w14:paraId="33D93CD9" w14:textId="77777777" w:rsidR="00E26856" w:rsidRPr="00E26856" w:rsidRDefault="00E26856" w:rsidP="00E26856">
      <w:pPr>
        <w:jc w:val="both"/>
        <w:rPr>
          <w:rFonts w:asciiTheme="minorHAnsi" w:hAnsiTheme="minorHAnsi" w:cstheme="minorHAnsi"/>
          <w:sz w:val="22"/>
          <w:szCs w:val="22"/>
        </w:rPr>
      </w:pPr>
    </w:p>
    <w:p w14:paraId="300025A7" w14:textId="77777777" w:rsidR="00E26856" w:rsidRPr="00E26856"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 xml:space="preserve">In questo contesto, il progetto </w:t>
      </w:r>
      <w:r w:rsidRPr="00E26856">
        <w:rPr>
          <w:rFonts w:asciiTheme="minorHAnsi" w:hAnsiTheme="minorHAnsi" w:cstheme="minorHAnsi"/>
          <w:sz w:val="22"/>
          <w:szCs w:val="22"/>
          <w:shd w:val="clear" w:color="auto" w:fill="FFFFFF"/>
        </w:rPr>
        <w:t>europeo</w:t>
      </w:r>
      <w:r w:rsidRPr="00E26856">
        <w:rPr>
          <w:rFonts w:asciiTheme="minorHAnsi" w:hAnsiTheme="minorHAnsi" w:cstheme="minorHAnsi"/>
          <w:sz w:val="22"/>
          <w:szCs w:val="22"/>
        </w:rPr>
        <w:t xml:space="preserve"> METABUILDING (Horizon 2020) ha una forte valenza strategica e operativa, in quanto si pone l’obiettivo di </w:t>
      </w:r>
      <w:r w:rsidRPr="00E26856">
        <w:rPr>
          <w:rFonts w:asciiTheme="minorHAnsi" w:hAnsiTheme="minorHAnsi" w:cstheme="minorHAnsi"/>
          <w:b/>
          <w:bCs/>
          <w:sz w:val="22"/>
          <w:szCs w:val="22"/>
        </w:rPr>
        <w:t>sostenere concretamente, con fondi e servizi dedicati, l’innovazione e la collaborazione intersettoriale per dare alle PMI l’opportunità di partecipare da protagoniste</w:t>
      </w:r>
      <w:r w:rsidRPr="00E26856">
        <w:rPr>
          <w:rFonts w:asciiTheme="minorHAnsi" w:hAnsiTheme="minorHAnsi" w:cstheme="minorHAnsi"/>
          <w:sz w:val="22"/>
          <w:szCs w:val="22"/>
        </w:rPr>
        <w:t xml:space="preserve">, insieme alle istituzioni nazionali ed europee. </w:t>
      </w:r>
    </w:p>
    <w:p w14:paraId="10B142D3" w14:textId="77777777" w:rsidR="00E26856" w:rsidRPr="00E26856" w:rsidRDefault="00E26856" w:rsidP="00E26856">
      <w:pPr>
        <w:jc w:val="both"/>
        <w:rPr>
          <w:rFonts w:asciiTheme="minorHAnsi" w:hAnsiTheme="minorHAnsi" w:cstheme="minorHAnsi"/>
          <w:sz w:val="22"/>
          <w:szCs w:val="22"/>
        </w:rPr>
      </w:pPr>
    </w:p>
    <w:p w14:paraId="7B5D533E" w14:textId="77777777" w:rsidR="00E26856" w:rsidRPr="00E26856"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Ance e Federcostruzioni parte</w:t>
      </w:r>
      <w:r w:rsidRPr="00E26856">
        <w:rPr>
          <w:rFonts w:asciiTheme="minorHAnsi" w:hAnsiTheme="minorHAnsi" w:cstheme="minorHAnsi"/>
          <w:sz w:val="22"/>
          <w:szCs w:val="22"/>
          <w:shd w:val="clear" w:color="auto" w:fill="FFFFFF"/>
        </w:rPr>
        <w:t xml:space="preserve">cipano a questo progetto </w:t>
      </w:r>
      <w:r w:rsidRPr="00E26856">
        <w:rPr>
          <w:rFonts w:asciiTheme="minorHAnsi" w:hAnsiTheme="minorHAnsi" w:cstheme="minorHAnsi"/>
          <w:sz w:val="22"/>
          <w:szCs w:val="22"/>
        </w:rPr>
        <w:t xml:space="preserve">che coinvolge 15 partner di 6 Paesi e ha l’obiettivo di </w:t>
      </w:r>
      <w:r w:rsidRPr="00E26856">
        <w:rPr>
          <w:rFonts w:asciiTheme="minorHAnsi" w:hAnsiTheme="minorHAnsi" w:cstheme="minorHAnsi"/>
          <w:b/>
          <w:bCs/>
          <w:sz w:val="22"/>
          <w:szCs w:val="22"/>
        </w:rPr>
        <w:t>sostenere i processi innovativi del settore delle costruzion</w:t>
      </w:r>
      <w:r w:rsidRPr="00E26856">
        <w:rPr>
          <w:rFonts w:asciiTheme="minorHAnsi" w:hAnsiTheme="minorHAnsi" w:cstheme="minorHAnsi"/>
          <w:sz w:val="22"/>
          <w:szCs w:val="22"/>
        </w:rPr>
        <w:t xml:space="preserve">i, </w:t>
      </w:r>
      <w:r w:rsidRPr="00E26856">
        <w:rPr>
          <w:rFonts w:asciiTheme="minorHAnsi" w:hAnsiTheme="minorHAnsi" w:cstheme="minorHAnsi"/>
          <w:b/>
          <w:bCs/>
          <w:sz w:val="22"/>
          <w:szCs w:val="22"/>
        </w:rPr>
        <w:t xml:space="preserve">coinvolgendo le PMI, </w:t>
      </w:r>
      <w:r w:rsidRPr="00E26856">
        <w:rPr>
          <w:rFonts w:asciiTheme="minorHAnsi" w:hAnsiTheme="minorHAnsi" w:cstheme="minorHAnsi"/>
          <w:sz w:val="22"/>
          <w:szCs w:val="22"/>
        </w:rPr>
        <w:t>e di espanderne la catena del valore includendo altri settori innovativi e dinamici.</w:t>
      </w:r>
    </w:p>
    <w:p w14:paraId="464F7360" w14:textId="77777777" w:rsidR="00E26856" w:rsidRPr="00E26856" w:rsidRDefault="00E26856" w:rsidP="00E26856">
      <w:pPr>
        <w:jc w:val="both"/>
        <w:rPr>
          <w:rFonts w:asciiTheme="minorHAnsi" w:hAnsiTheme="minorHAnsi" w:cstheme="minorHAnsi"/>
          <w:sz w:val="22"/>
          <w:szCs w:val="22"/>
        </w:rPr>
      </w:pPr>
    </w:p>
    <w:p w14:paraId="7109FB78" w14:textId="77777777" w:rsidR="00E26856" w:rsidRPr="00E26856" w:rsidRDefault="00E26856" w:rsidP="00E26856">
      <w:pPr>
        <w:jc w:val="both"/>
        <w:rPr>
          <w:rFonts w:asciiTheme="minorHAnsi" w:hAnsiTheme="minorHAnsi" w:cstheme="minorHAnsi"/>
          <w:sz w:val="22"/>
          <w:szCs w:val="22"/>
        </w:rPr>
      </w:pPr>
      <w:r w:rsidRPr="00E26856">
        <w:rPr>
          <w:rFonts w:asciiTheme="minorHAnsi" w:hAnsiTheme="minorHAnsi" w:cstheme="minorHAnsi"/>
          <w:sz w:val="22"/>
          <w:szCs w:val="22"/>
        </w:rPr>
        <w:t xml:space="preserve">Nell'ambito del workshop saranno quindi presentati i servizi METABUILDING, inclusi i </w:t>
      </w:r>
      <w:r w:rsidRPr="00E26856">
        <w:rPr>
          <w:rFonts w:asciiTheme="minorHAnsi" w:hAnsiTheme="minorHAnsi" w:cstheme="minorHAnsi"/>
          <w:b/>
          <w:bCs/>
          <w:sz w:val="22"/>
          <w:szCs w:val="22"/>
        </w:rPr>
        <w:t>bandi per voucher da 5.000 euro e per progetti collaborativi fino a 55.000 euro</w:t>
      </w:r>
      <w:r w:rsidRPr="00E26856">
        <w:rPr>
          <w:rFonts w:asciiTheme="minorHAnsi" w:hAnsiTheme="minorHAnsi" w:cstheme="minorHAnsi"/>
          <w:sz w:val="22"/>
          <w:szCs w:val="22"/>
        </w:rPr>
        <w:t xml:space="preserve">, e le migliori esperienze sulle 4 aree tecnologiche di METABUILDING, </w:t>
      </w:r>
      <w:r w:rsidRPr="00E26856">
        <w:rPr>
          <w:rFonts w:asciiTheme="minorHAnsi" w:hAnsiTheme="minorHAnsi" w:cstheme="minorHAnsi"/>
          <w:b/>
          <w:bCs/>
          <w:sz w:val="22"/>
          <w:szCs w:val="22"/>
        </w:rPr>
        <w:t xml:space="preserve">Manifattura Additiva, Digitalizzazione, Riciclo, Verde pensile e NBS </w:t>
      </w:r>
      <w:r w:rsidRPr="00E26856">
        <w:rPr>
          <w:rFonts w:asciiTheme="minorHAnsi" w:hAnsiTheme="minorHAnsi" w:cstheme="minorHAnsi"/>
          <w:sz w:val="22"/>
          <w:szCs w:val="22"/>
        </w:rPr>
        <w:t>che saranno poi approfondite in altrettante sessioni tematiche partecipative. Questo consentirà di definire le principali sfide che saranno riprese nei bandi di innovazione collaborativa di METABUILDING di inizio 2021.</w:t>
      </w:r>
    </w:p>
    <w:p w14:paraId="27012361" w14:textId="77777777" w:rsidR="00E26856" w:rsidRPr="00E26856" w:rsidRDefault="00E26856" w:rsidP="00E26856">
      <w:pPr>
        <w:spacing w:after="60"/>
        <w:jc w:val="both"/>
        <w:rPr>
          <w:rFonts w:asciiTheme="minorHAnsi" w:hAnsiTheme="minorHAnsi" w:cstheme="minorHAnsi"/>
          <w:sz w:val="22"/>
          <w:szCs w:val="22"/>
        </w:rPr>
      </w:pPr>
      <w:r w:rsidRPr="00E26856">
        <w:rPr>
          <w:rFonts w:asciiTheme="minorHAnsi" w:hAnsiTheme="minorHAnsi" w:cstheme="minorHAnsi"/>
          <w:sz w:val="22"/>
          <w:szCs w:val="22"/>
        </w:rPr>
        <w:t> </w:t>
      </w:r>
    </w:p>
    <w:p w14:paraId="71B71295" w14:textId="77777777" w:rsidR="00E26856" w:rsidRPr="00E26856" w:rsidRDefault="00E26856" w:rsidP="00E26856">
      <w:pPr>
        <w:jc w:val="both"/>
        <w:rPr>
          <w:rFonts w:asciiTheme="minorHAnsi" w:hAnsiTheme="minorHAnsi" w:cstheme="minorHAnsi"/>
          <w:sz w:val="22"/>
          <w:szCs w:val="22"/>
          <w:shd w:val="clear" w:color="auto" w:fill="FFFFFF"/>
        </w:rPr>
      </w:pPr>
      <w:r w:rsidRPr="00E26856">
        <w:rPr>
          <w:rFonts w:asciiTheme="minorHAnsi" w:hAnsiTheme="minorHAnsi" w:cstheme="minorHAnsi"/>
          <w:sz w:val="22"/>
          <w:szCs w:val="22"/>
          <w:shd w:val="clear" w:color="auto" w:fill="FFFFFF"/>
        </w:rPr>
        <w:t>Per partecipare all'evento è necessario registrarsi preventivamente al seguente link: </w:t>
      </w:r>
      <w:hyperlink r:id="rId7" w:tgtFrame="_blank" w:history="1">
        <w:r w:rsidRPr="00E26856">
          <w:rPr>
            <w:rFonts w:asciiTheme="minorHAnsi" w:hAnsiTheme="minorHAnsi" w:cstheme="minorHAnsi"/>
            <w:sz w:val="22"/>
            <w:szCs w:val="22"/>
            <w:u w:val="single"/>
            <w:shd w:val="clear" w:color="auto" w:fill="FFFFFF"/>
          </w:rPr>
          <w:t>https://forms.gle/vnJQP</w:t>
        </w:r>
        <w:r w:rsidRPr="00E26856">
          <w:rPr>
            <w:rFonts w:asciiTheme="minorHAnsi" w:hAnsiTheme="minorHAnsi" w:cstheme="minorHAnsi"/>
            <w:sz w:val="22"/>
            <w:szCs w:val="22"/>
            <w:u w:val="single"/>
            <w:shd w:val="clear" w:color="auto" w:fill="FFFFFF"/>
          </w:rPr>
          <w:t>9</w:t>
        </w:r>
        <w:r w:rsidRPr="00E26856">
          <w:rPr>
            <w:rFonts w:asciiTheme="minorHAnsi" w:hAnsiTheme="minorHAnsi" w:cstheme="minorHAnsi"/>
            <w:sz w:val="22"/>
            <w:szCs w:val="22"/>
            <w:u w:val="single"/>
            <w:shd w:val="clear" w:color="auto" w:fill="FFFFFF"/>
          </w:rPr>
          <w:t>6APrEaB3oU8</w:t>
        </w:r>
      </w:hyperlink>
      <w:r w:rsidRPr="00E26856">
        <w:rPr>
          <w:rFonts w:asciiTheme="minorHAnsi" w:hAnsiTheme="minorHAnsi" w:cstheme="minorHAnsi"/>
          <w:sz w:val="22"/>
          <w:szCs w:val="22"/>
          <w:shd w:val="clear" w:color="auto" w:fill="FFFFFF"/>
        </w:rPr>
        <w:t xml:space="preserve"> </w:t>
      </w:r>
    </w:p>
    <w:p w14:paraId="1750CFDF" w14:textId="77777777" w:rsidR="00E26856" w:rsidRPr="00E26856" w:rsidRDefault="00E26856" w:rsidP="00E26856">
      <w:pPr>
        <w:jc w:val="both"/>
        <w:rPr>
          <w:rFonts w:asciiTheme="minorHAnsi" w:hAnsiTheme="minorHAnsi" w:cstheme="minorHAnsi"/>
          <w:sz w:val="22"/>
          <w:szCs w:val="22"/>
        </w:rPr>
      </w:pPr>
    </w:p>
    <w:p w14:paraId="12436DAA" w14:textId="77777777" w:rsidR="00E26856" w:rsidRPr="00E26856" w:rsidRDefault="00E26856" w:rsidP="00E26856">
      <w:pPr>
        <w:spacing w:after="75"/>
        <w:jc w:val="both"/>
        <w:rPr>
          <w:rFonts w:asciiTheme="minorHAnsi" w:hAnsiTheme="minorHAnsi" w:cstheme="minorHAnsi"/>
          <w:sz w:val="22"/>
          <w:szCs w:val="22"/>
          <w:shd w:val="clear" w:color="auto" w:fill="FFFFFF"/>
        </w:rPr>
      </w:pPr>
      <w:r w:rsidRPr="00E26856">
        <w:rPr>
          <w:rFonts w:asciiTheme="minorHAnsi" w:hAnsiTheme="minorHAnsi" w:cstheme="minorHAnsi"/>
          <w:sz w:val="22"/>
          <w:szCs w:val="22"/>
          <w:shd w:val="clear" w:color="auto" w:fill="FFFFFF"/>
        </w:rPr>
        <w:t>Nei giorni che precedono l'incontro, verrà trasmesso alla mail indicata in fase di registrazione il link riservato per accedere al workshop.</w:t>
      </w:r>
    </w:p>
    <w:p w14:paraId="3FD2C975" w14:textId="77777777" w:rsidR="00E26856" w:rsidRPr="00152C5C" w:rsidRDefault="00E26856" w:rsidP="00E26856">
      <w:pPr>
        <w:spacing w:after="75"/>
        <w:jc w:val="both"/>
        <w:rPr>
          <w:rFonts w:cs="Calibri"/>
          <w:shd w:val="clear" w:color="auto" w:fill="FFFFFF"/>
        </w:rPr>
      </w:pPr>
    </w:p>
    <w:p w14:paraId="4F7C11BF" w14:textId="085F542F" w:rsidR="006411DF" w:rsidRPr="002322A8" w:rsidRDefault="006411DF" w:rsidP="00E26856">
      <w:pPr>
        <w:pStyle w:val="NormaleWeb"/>
        <w:jc w:val="both"/>
        <w:rPr>
          <w:rStyle w:val="Enfasigrassetto"/>
          <w:rFonts w:asciiTheme="minorHAnsi" w:hAnsiTheme="minorHAnsi" w:cstheme="minorHAnsi"/>
          <w:sz w:val="22"/>
          <w:szCs w:val="22"/>
        </w:rPr>
      </w:pPr>
      <w:r w:rsidRPr="002322A8">
        <w:rPr>
          <w:rStyle w:val="Enfasigrassetto"/>
          <w:rFonts w:asciiTheme="minorHAnsi" w:hAnsiTheme="minorHAnsi" w:cstheme="minorHAnsi"/>
          <w:sz w:val="22"/>
          <w:szCs w:val="22"/>
        </w:rPr>
        <w:t>Riferimenti:</w:t>
      </w:r>
    </w:p>
    <w:p w14:paraId="65C1A7DF" w14:textId="77777777" w:rsidR="006411DF" w:rsidRPr="002322A8" w:rsidRDefault="006411DF" w:rsidP="00E26856">
      <w:pPr>
        <w:pStyle w:val="NormaleWeb"/>
        <w:jc w:val="both"/>
        <w:rPr>
          <w:rFonts w:asciiTheme="minorHAnsi" w:hAnsiTheme="minorHAnsi" w:cstheme="minorHAnsi"/>
          <w:sz w:val="22"/>
          <w:szCs w:val="22"/>
        </w:rPr>
      </w:pPr>
      <w:r w:rsidRPr="002322A8">
        <w:rPr>
          <w:rFonts w:asciiTheme="minorHAnsi" w:hAnsiTheme="minorHAnsi" w:cstheme="minorHAnsi"/>
          <w:sz w:val="22"/>
          <w:szCs w:val="22"/>
        </w:rPr>
        <w:t>ANCE UMBRIA</w:t>
      </w:r>
    </w:p>
    <w:p w14:paraId="51520DE5" w14:textId="77777777" w:rsidR="006411DF" w:rsidRPr="002322A8" w:rsidRDefault="006411DF" w:rsidP="00E26856">
      <w:pPr>
        <w:pStyle w:val="NormaleWeb"/>
        <w:jc w:val="both"/>
        <w:rPr>
          <w:rFonts w:asciiTheme="minorHAnsi" w:hAnsiTheme="minorHAnsi" w:cstheme="minorHAnsi"/>
          <w:sz w:val="22"/>
          <w:szCs w:val="22"/>
        </w:rPr>
      </w:pPr>
      <w:r w:rsidRPr="002322A8">
        <w:rPr>
          <w:rFonts w:asciiTheme="minorHAnsi" w:hAnsiTheme="minorHAnsi" w:cstheme="minorHAnsi"/>
          <w:sz w:val="22"/>
          <w:szCs w:val="22"/>
        </w:rPr>
        <w:t xml:space="preserve">Perugia – </w:t>
      </w:r>
      <w:hyperlink r:id="rId8" w:history="1">
        <w:r w:rsidRPr="002322A8">
          <w:rPr>
            <w:rStyle w:val="Collegamentoipertestuale"/>
            <w:rFonts w:asciiTheme="minorHAnsi" w:hAnsiTheme="minorHAnsi" w:cstheme="minorHAnsi"/>
            <w:color w:val="0033CC"/>
            <w:sz w:val="22"/>
            <w:szCs w:val="22"/>
          </w:rPr>
          <w:t>info@anceumbria.it</w:t>
        </w:r>
      </w:hyperlink>
      <w:r w:rsidRPr="002322A8">
        <w:rPr>
          <w:rFonts w:asciiTheme="minorHAnsi" w:hAnsiTheme="minorHAnsi" w:cstheme="minorHAnsi"/>
          <w:sz w:val="22"/>
          <w:szCs w:val="22"/>
        </w:rPr>
        <w:t xml:space="preserve"> - Tel. 075/582751</w:t>
      </w:r>
    </w:p>
    <w:p w14:paraId="53EBFC02" w14:textId="77777777" w:rsidR="007930A8" w:rsidRPr="002322A8" w:rsidRDefault="006411DF" w:rsidP="00E26856">
      <w:pPr>
        <w:pStyle w:val="NormaleWeb"/>
        <w:jc w:val="both"/>
        <w:rPr>
          <w:rFonts w:asciiTheme="minorHAnsi" w:hAnsiTheme="minorHAnsi" w:cstheme="minorHAnsi"/>
          <w:sz w:val="22"/>
          <w:szCs w:val="22"/>
        </w:rPr>
      </w:pPr>
      <w:r w:rsidRPr="002322A8">
        <w:rPr>
          <w:rFonts w:asciiTheme="minorHAnsi" w:hAnsiTheme="minorHAnsi" w:cstheme="minorHAnsi"/>
          <w:sz w:val="22"/>
          <w:szCs w:val="22"/>
        </w:rPr>
        <w:t xml:space="preserve">Terni - </w:t>
      </w:r>
      <w:hyperlink r:id="rId9" w:history="1">
        <w:r w:rsidRPr="002322A8">
          <w:rPr>
            <w:rStyle w:val="Collegamentoipertestuale"/>
            <w:rFonts w:asciiTheme="minorHAnsi" w:hAnsiTheme="minorHAnsi" w:cstheme="minorHAnsi"/>
            <w:color w:val="0033CC"/>
            <w:sz w:val="22"/>
            <w:szCs w:val="22"/>
          </w:rPr>
          <w:t>edilizia@confindustria.terni.it</w:t>
        </w:r>
      </w:hyperlink>
      <w:r w:rsidRPr="002322A8">
        <w:rPr>
          <w:rFonts w:asciiTheme="minorHAnsi" w:hAnsiTheme="minorHAnsi" w:cstheme="minorHAnsi"/>
          <w:sz w:val="22"/>
          <w:szCs w:val="22"/>
        </w:rPr>
        <w:t xml:space="preserve"> - Tel. 0744/443411</w:t>
      </w:r>
    </w:p>
    <w:p w14:paraId="1F2FAF32" w14:textId="77777777" w:rsidR="003575E6" w:rsidRPr="002322A8" w:rsidRDefault="003575E6" w:rsidP="005F6044">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0360DC2C" w14:textId="77777777" w:rsidR="003575E6" w:rsidRPr="005F6044" w:rsidRDefault="003575E6" w:rsidP="005F6044">
      <w:pPr>
        <w:tabs>
          <w:tab w:val="left" w:pos="720"/>
          <w:tab w:val="left" w:pos="900"/>
          <w:tab w:val="left" w:pos="1260"/>
          <w:tab w:val="left" w:pos="5580"/>
          <w:tab w:val="left" w:pos="6120"/>
        </w:tabs>
        <w:ind w:left="142" w:right="-2"/>
        <w:jc w:val="both"/>
        <w:rPr>
          <w:rFonts w:asciiTheme="minorHAnsi" w:hAnsiTheme="minorHAnsi" w:cstheme="minorHAnsi"/>
          <w:sz w:val="20"/>
          <w:szCs w:val="20"/>
        </w:rPr>
      </w:pPr>
    </w:p>
    <w:p w14:paraId="35EB30A5" w14:textId="77777777" w:rsidR="002E79ED" w:rsidRPr="005F6044" w:rsidRDefault="002E79ED" w:rsidP="005F6044">
      <w:pPr>
        <w:tabs>
          <w:tab w:val="left" w:pos="720"/>
          <w:tab w:val="left" w:pos="900"/>
          <w:tab w:val="left" w:pos="1260"/>
          <w:tab w:val="left" w:pos="5580"/>
          <w:tab w:val="left" w:pos="6120"/>
        </w:tabs>
        <w:ind w:left="142" w:right="-2"/>
        <w:jc w:val="both"/>
        <w:rPr>
          <w:rFonts w:asciiTheme="minorHAnsi" w:hAnsiTheme="minorHAnsi" w:cstheme="minorHAnsi"/>
          <w:sz w:val="20"/>
          <w:szCs w:val="20"/>
        </w:rPr>
      </w:pPr>
    </w:p>
    <w:p w14:paraId="1AB5E74F" w14:textId="7BA74870" w:rsidR="00783E6E" w:rsidRPr="005F6044" w:rsidRDefault="00952E48" w:rsidP="005F6044">
      <w:pPr>
        <w:tabs>
          <w:tab w:val="left" w:pos="720"/>
          <w:tab w:val="left" w:pos="900"/>
          <w:tab w:val="left" w:pos="1260"/>
          <w:tab w:val="left" w:pos="5580"/>
          <w:tab w:val="left" w:pos="6120"/>
        </w:tabs>
        <w:ind w:left="142" w:right="-2"/>
        <w:jc w:val="right"/>
        <w:rPr>
          <w:rFonts w:asciiTheme="minorHAnsi" w:hAnsiTheme="minorHAnsi" w:cstheme="minorHAnsi"/>
          <w:sz w:val="20"/>
          <w:szCs w:val="20"/>
        </w:rPr>
      </w:pPr>
      <w:r w:rsidRPr="005F6044">
        <w:rPr>
          <w:rFonts w:asciiTheme="minorHAnsi" w:hAnsiTheme="minorHAnsi" w:cstheme="minorHAnsi"/>
          <w:sz w:val="20"/>
          <w:szCs w:val="20"/>
        </w:rPr>
        <w:t>Pubblicat</w:t>
      </w:r>
      <w:r w:rsidR="00E26856">
        <w:rPr>
          <w:rFonts w:asciiTheme="minorHAnsi" w:hAnsiTheme="minorHAnsi" w:cstheme="minorHAnsi"/>
          <w:sz w:val="20"/>
          <w:szCs w:val="20"/>
        </w:rPr>
        <w:t>a</w:t>
      </w:r>
      <w:r w:rsidRPr="005F6044">
        <w:rPr>
          <w:rFonts w:asciiTheme="minorHAnsi" w:hAnsiTheme="minorHAnsi" w:cstheme="minorHAnsi"/>
          <w:sz w:val="20"/>
          <w:szCs w:val="20"/>
        </w:rPr>
        <w:t xml:space="preserve"> il </w:t>
      </w:r>
      <w:r w:rsidR="00632E5F" w:rsidRPr="005F6044">
        <w:rPr>
          <w:rFonts w:asciiTheme="minorHAnsi" w:hAnsiTheme="minorHAnsi" w:cstheme="minorHAnsi"/>
          <w:sz w:val="20"/>
          <w:szCs w:val="20"/>
        </w:rPr>
        <w:t>0</w:t>
      </w:r>
      <w:r w:rsidR="00E26856">
        <w:rPr>
          <w:rFonts w:asciiTheme="minorHAnsi" w:hAnsiTheme="minorHAnsi" w:cstheme="minorHAnsi"/>
          <w:sz w:val="20"/>
          <w:szCs w:val="20"/>
        </w:rPr>
        <w:t>7</w:t>
      </w:r>
      <w:r w:rsidR="001D45E2" w:rsidRPr="005F6044">
        <w:rPr>
          <w:rFonts w:asciiTheme="minorHAnsi" w:hAnsiTheme="minorHAnsi" w:cstheme="minorHAnsi"/>
          <w:sz w:val="20"/>
          <w:szCs w:val="20"/>
        </w:rPr>
        <w:t>/1</w:t>
      </w:r>
      <w:r w:rsidR="00632E5F" w:rsidRPr="005F6044">
        <w:rPr>
          <w:rFonts w:asciiTheme="minorHAnsi" w:hAnsiTheme="minorHAnsi" w:cstheme="minorHAnsi"/>
          <w:sz w:val="20"/>
          <w:szCs w:val="20"/>
        </w:rPr>
        <w:t>2</w:t>
      </w:r>
      <w:r w:rsidR="00FF799E" w:rsidRPr="005F6044">
        <w:rPr>
          <w:rFonts w:asciiTheme="minorHAnsi" w:hAnsiTheme="minorHAnsi" w:cstheme="minorHAnsi"/>
          <w:sz w:val="20"/>
          <w:szCs w:val="20"/>
        </w:rPr>
        <w:t>/2020</w:t>
      </w:r>
    </w:p>
    <w:sectPr w:rsidR="00783E6E" w:rsidRPr="005F6044" w:rsidSect="00447DA0">
      <w:headerReference w:type="first" r:id="rId10"/>
      <w:footerReference w:type="first" r:id="rId11"/>
      <w:type w:val="continuous"/>
      <w:pgSz w:w="11906" w:h="16838" w:code="9"/>
      <w:pgMar w:top="993" w:right="1134" w:bottom="284"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12FA5" w14:textId="77777777" w:rsidR="000528E9" w:rsidRDefault="000528E9">
      <w:r>
        <w:separator/>
      </w:r>
    </w:p>
  </w:endnote>
  <w:endnote w:type="continuationSeparator" w:id="0">
    <w:p w14:paraId="6E389497" w14:textId="77777777" w:rsidR="000528E9" w:rsidRDefault="0005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Futura LT Book">
    <w:altName w:val="Segoe Script"/>
    <w:panose1 w:val="02000504030000020003"/>
    <w:charset w:val="00"/>
    <w:family w:val="auto"/>
    <w:pitch w:val="variable"/>
    <w:sig w:usb0="00000003" w:usb1="00000000" w:usb2="00000000" w:usb3="00000000" w:csb0="00000001" w:csb1="00000000"/>
  </w:font>
  <w:font w:name="Futura LT Light">
    <w:altName w:val="Segoe Script"/>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2C22"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289BD64A"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7D78A8B9"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18EDCB3A"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ACC9A" w14:textId="77777777" w:rsidR="000528E9" w:rsidRDefault="000528E9">
      <w:r>
        <w:separator/>
      </w:r>
    </w:p>
  </w:footnote>
  <w:footnote w:type="continuationSeparator" w:id="0">
    <w:p w14:paraId="56042303" w14:textId="77777777" w:rsidR="000528E9" w:rsidRDefault="00052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6846000" w14:textId="77777777" w:rsidTr="00952E48">
      <w:tc>
        <w:tcPr>
          <w:tcW w:w="900" w:type="dxa"/>
        </w:tcPr>
        <w:p w14:paraId="2AAB4046" w14:textId="77777777" w:rsidR="001867E9" w:rsidRDefault="000528E9">
          <w:pPr>
            <w:tabs>
              <w:tab w:val="left" w:pos="720"/>
              <w:tab w:val="left" w:pos="900"/>
              <w:tab w:val="left" w:pos="1260"/>
              <w:tab w:val="left" w:pos="1980"/>
            </w:tabs>
          </w:pPr>
          <w:r>
            <w:rPr>
              <w:noProof/>
              <w:color w:val="205394"/>
            </w:rPr>
            <w:pict w14:anchorId="7410E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quila" style="width:39.75pt;height:39.75pt;visibility:visible">
                <v:imagedata r:id="rId1" o:title="acquila"/>
              </v:shape>
            </w:pict>
          </w:r>
        </w:p>
      </w:tc>
      <w:tc>
        <w:tcPr>
          <w:tcW w:w="5421" w:type="dxa"/>
          <w:vAlign w:val="bottom"/>
        </w:tcPr>
        <w:p w14:paraId="06CD8883"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FABD38" w14:textId="77777777" w:rsidR="001867E9" w:rsidRDefault="001867E9">
          <w:pPr>
            <w:tabs>
              <w:tab w:val="left" w:pos="720"/>
              <w:tab w:val="left" w:pos="900"/>
              <w:tab w:val="left" w:pos="1260"/>
              <w:tab w:val="left" w:pos="1980"/>
            </w:tabs>
          </w:pPr>
        </w:p>
      </w:tc>
      <w:tc>
        <w:tcPr>
          <w:tcW w:w="4604" w:type="dxa"/>
          <w:vAlign w:val="bottom"/>
        </w:tcPr>
        <w:p w14:paraId="4F39C697" w14:textId="77777777" w:rsidR="001867E9" w:rsidRDefault="001867E9">
          <w:pPr>
            <w:rPr>
              <w:rFonts w:ascii="Futura LT Light" w:hAnsi="Futura LT Light"/>
              <w:color w:val="00247E"/>
              <w:sz w:val="20"/>
              <w:szCs w:val="20"/>
            </w:rPr>
          </w:pPr>
        </w:p>
      </w:tc>
    </w:tr>
    <w:tr w:rsidR="001867E9" w14:paraId="6611E90D" w14:textId="77777777" w:rsidTr="00952E48">
      <w:tc>
        <w:tcPr>
          <w:tcW w:w="900" w:type="dxa"/>
        </w:tcPr>
        <w:p w14:paraId="4F63D556" w14:textId="77777777" w:rsidR="001867E9" w:rsidRDefault="001867E9">
          <w:pPr>
            <w:tabs>
              <w:tab w:val="left" w:pos="720"/>
              <w:tab w:val="left" w:pos="900"/>
              <w:tab w:val="left" w:pos="1260"/>
              <w:tab w:val="left" w:pos="1980"/>
            </w:tabs>
          </w:pPr>
        </w:p>
      </w:tc>
      <w:tc>
        <w:tcPr>
          <w:tcW w:w="5421" w:type="dxa"/>
        </w:tcPr>
        <w:p w14:paraId="43FC2F7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CB5BF4C" w14:textId="77777777" w:rsidR="001867E9" w:rsidRDefault="001867E9">
          <w:pPr>
            <w:tabs>
              <w:tab w:val="left" w:pos="720"/>
              <w:tab w:val="left" w:pos="900"/>
              <w:tab w:val="left" w:pos="1260"/>
              <w:tab w:val="left" w:pos="1980"/>
            </w:tabs>
          </w:pPr>
        </w:p>
      </w:tc>
      <w:tc>
        <w:tcPr>
          <w:tcW w:w="4604" w:type="dxa"/>
        </w:tcPr>
        <w:p w14:paraId="2378A2FF" w14:textId="77777777" w:rsidR="001867E9" w:rsidRDefault="001867E9">
          <w:pPr>
            <w:tabs>
              <w:tab w:val="left" w:pos="720"/>
              <w:tab w:val="left" w:pos="900"/>
              <w:tab w:val="left" w:pos="1260"/>
              <w:tab w:val="left" w:pos="1980"/>
            </w:tabs>
          </w:pPr>
        </w:p>
      </w:tc>
    </w:tr>
  </w:tbl>
  <w:p w14:paraId="58267E73"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33956"/>
    <w:multiLevelType w:val="hybridMultilevel"/>
    <w:tmpl w:val="083E7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910584"/>
    <w:multiLevelType w:val="hybridMultilevel"/>
    <w:tmpl w:val="8B30144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A1698E"/>
    <w:multiLevelType w:val="hybridMultilevel"/>
    <w:tmpl w:val="C6786E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F04287"/>
    <w:multiLevelType w:val="hybridMultilevel"/>
    <w:tmpl w:val="58E4A9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9F45221"/>
    <w:multiLevelType w:val="hybridMultilevel"/>
    <w:tmpl w:val="E376CF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49768B"/>
    <w:multiLevelType w:val="hybridMultilevel"/>
    <w:tmpl w:val="2410CC46"/>
    <w:styleLink w:val="Puntielenco"/>
    <w:lvl w:ilvl="0" w:tplc="4860FC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1E2C7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1A55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EFAB0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4529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9C11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9BCFE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6EEB8D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CF287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0324FA1"/>
    <w:multiLevelType w:val="multilevel"/>
    <w:tmpl w:val="132C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A725B"/>
    <w:multiLevelType w:val="multilevel"/>
    <w:tmpl w:val="A09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111D9"/>
    <w:multiLevelType w:val="hybridMultilevel"/>
    <w:tmpl w:val="E20C8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11521C"/>
    <w:multiLevelType w:val="hybridMultilevel"/>
    <w:tmpl w:val="A36253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3"/>
  </w:num>
  <w:num w:numId="6">
    <w:abstractNumId w:val="1"/>
  </w:num>
  <w:num w:numId="7">
    <w:abstractNumId w:val="9"/>
  </w:num>
  <w:num w:numId="8">
    <w:abstractNumId w:val="6"/>
  </w:num>
  <w:num w:numId="9">
    <w:abstractNumId w:val="7"/>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37418"/>
    <w:rsid w:val="000013D4"/>
    <w:rsid w:val="000018C4"/>
    <w:rsid w:val="00002340"/>
    <w:rsid w:val="00004499"/>
    <w:rsid w:val="000075D7"/>
    <w:rsid w:val="0001169E"/>
    <w:rsid w:val="00012716"/>
    <w:rsid w:val="000143BB"/>
    <w:rsid w:val="00014CFE"/>
    <w:rsid w:val="00016196"/>
    <w:rsid w:val="00030A72"/>
    <w:rsid w:val="000369D4"/>
    <w:rsid w:val="00037418"/>
    <w:rsid w:val="00040CFB"/>
    <w:rsid w:val="0004674A"/>
    <w:rsid w:val="00052071"/>
    <w:rsid w:val="000528E9"/>
    <w:rsid w:val="00052F25"/>
    <w:rsid w:val="000539CB"/>
    <w:rsid w:val="00053A2C"/>
    <w:rsid w:val="000614F9"/>
    <w:rsid w:val="000625BE"/>
    <w:rsid w:val="000637F2"/>
    <w:rsid w:val="000638A8"/>
    <w:rsid w:val="000703BF"/>
    <w:rsid w:val="0007297F"/>
    <w:rsid w:val="000742BE"/>
    <w:rsid w:val="00080ADD"/>
    <w:rsid w:val="00087150"/>
    <w:rsid w:val="0009085F"/>
    <w:rsid w:val="000A58AB"/>
    <w:rsid w:val="000A699B"/>
    <w:rsid w:val="000B06C6"/>
    <w:rsid w:val="000B2103"/>
    <w:rsid w:val="000C53BB"/>
    <w:rsid w:val="000D0123"/>
    <w:rsid w:val="000D36C6"/>
    <w:rsid w:val="000D45D8"/>
    <w:rsid w:val="000D4668"/>
    <w:rsid w:val="000D4ADA"/>
    <w:rsid w:val="000D6C34"/>
    <w:rsid w:val="000E38C9"/>
    <w:rsid w:val="000E5710"/>
    <w:rsid w:val="000E6DB1"/>
    <w:rsid w:val="0010566D"/>
    <w:rsid w:val="00117DE3"/>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B68B7"/>
    <w:rsid w:val="001C016B"/>
    <w:rsid w:val="001C5C73"/>
    <w:rsid w:val="001C5CE0"/>
    <w:rsid w:val="001D45E2"/>
    <w:rsid w:val="001D46AD"/>
    <w:rsid w:val="001D783D"/>
    <w:rsid w:val="001D7F3D"/>
    <w:rsid w:val="001E0909"/>
    <w:rsid w:val="001E1A02"/>
    <w:rsid w:val="001E4B55"/>
    <w:rsid w:val="001E720B"/>
    <w:rsid w:val="001F202A"/>
    <w:rsid w:val="001F48AB"/>
    <w:rsid w:val="001F4BA5"/>
    <w:rsid w:val="0020292B"/>
    <w:rsid w:val="002041D7"/>
    <w:rsid w:val="00204CDF"/>
    <w:rsid w:val="00206722"/>
    <w:rsid w:val="00210ED4"/>
    <w:rsid w:val="002113BA"/>
    <w:rsid w:val="002166C4"/>
    <w:rsid w:val="00223D73"/>
    <w:rsid w:val="0022402B"/>
    <w:rsid w:val="0022540F"/>
    <w:rsid w:val="00230989"/>
    <w:rsid w:val="002322A8"/>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1BF"/>
    <w:rsid w:val="002A6DFD"/>
    <w:rsid w:val="002B3446"/>
    <w:rsid w:val="002B5E47"/>
    <w:rsid w:val="002B7EEB"/>
    <w:rsid w:val="002D246E"/>
    <w:rsid w:val="002D2B28"/>
    <w:rsid w:val="002D4224"/>
    <w:rsid w:val="002E1A82"/>
    <w:rsid w:val="002E4047"/>
    <w:rsid w:val="002E79ED"/>
    <w:rsid w:val="002F44A9"/>
    <w:rsid w:val="00300CDB"/>
    <w:rsid w:val="00300FD9"/>
    <w:rsid w:val="00306EA7"/>
    <w:rsid w:val="003114C4"/>
    <w:rsid w:val="00315031"/>
    <w:rsid w:val="00315091"/>
    <w:rsid w:val="00322EE8"/>
    <w:rsid w:val="00326815"/>
    <w:rsid w:val="003347DC"/>
    <w:rsid w:val="003361DA"/>
    <w:rsid w:val="0034265F"/>
    <w:rsid w:val="00344B54"/>
    <w:rsid w:val="003575E6"/>
    <w:rsid w:val="003610C4"/>
    <w:rsid w:val="00363BF8"/>
    <w:rsid w:val="003646F3"/>
    <w:rsid w:val="003702D1"/>
    <w:rsid w:val="00371573"/>
    <w:rsid w:val="003721E0"/>
    <w:rsid w:val="0038205C"/>
    <w:rsid w:val="00385BAE"/>
    <w:rsid w:val="003944BF"/>
    <w:rsid w:val="00395392"/>
    <w:rsid w:val="003A1462"/>
    <w:rsid w:val="003A4EBF"/>
    <w:rsid w:val="003A759E"/>
    <w:rsid w:val="003B0B57"/>
    <w:rsid w:val="003B6D95"/>
    <w:rsid w:val="003B73AA"/>
    <w:rsid w:val="003B7ED2"/>
    <w:rsid w:val="003C19FB"/>
    <w:rsid w:val="003C6682"/>
    <w:rsid w:val="003E0620"/>
    <w:rsid w:val="003E5874"/>
    <w:rsid w:val="003F1228"/>
    <w:rsid w:val="003F290C"/>
    <w:rsid w:val="0041047E"/>
    <w:rsid w:val="0041177C"/>
    <w:rsid w:val="00417C79"/>
    <w:rsid w:val="0042052A"/>
    <w:rsid w:val="004353E3"/>
    <w:rsid w:val="004435C3"/>
    <w:rsid w:val="00447DA0"/>
    <w:rsid w:val="00454209"/>
    <w:rsid w:val="00462395"/>
    <w:rsid w:val="00465747"/>
    <w:rsid w:val="00472D2B"/>
    <w:rsid w:val="00474ADE"/>
    <w:rsid w:val="0047686E"/>
    <w:rsid w:val="00476A01"/>
    <w:rsid w:val="00483E55"/>
    <w:rsid w:val="0048651F"/>
    <w:rsid w:val="004A43B9"/>
    <w:rsid w:val="004A5095"/>
    <w:rsid w:val="004A7411"/>
    <w:rsid w:val="004B0EF1"/>
    <w:rsid w:val="004B5C7B"/>
    <w:rsid w:val="004B691C"/>
    <w:rsid w:val="004C1CE6"/>
    <w:rsid w:val="004C2CC8"/>
    <w:rsid w:val="004C6703"/>
    <w:rsid w:val="004D48E8"/>
    <w:rsid w:val="004D4957"/>
    <w:rsid w:val="004E0C94"/>
    <w:rsid w:val="004E3922"/>
    <w:rsid w:val="004E62C8"/>
    <w:rsid w:val="004F2D22"/>
    <w:rsid w:val="00517FCD"/>
    <w:rsid w:val="00520F32"/>
    <w:rsid w:val="0052459C"/>
    <w:rsid w:val="0052572E"/>
    <w:rsid w:val="005276B5"/>
    <w:rsid w:val="0053112D"/>
    <w:rsid w:val="00531CA4"/>
    <w:rsid w:val="00532542"/>
    <w:rsid w:val="00534E4E"/>
    <w:rsid w:val="00535834"/>
    <w:rsid w:val="00546306"/>
    <w:rsid w:val="00551BCE"/>
    <w:rsid w:val="00554369"/>
    <w:rsid w:val="00560648"/>
    <w:rsid w:val="005615FE"/>
    <w:rsid w:val="00565BA4"/>
    <w:rsid w:val="00570DF9"/>
    <w:rsid w:val="00571AA5"/>
    <w:rsid w:val="00572355"/>
    <w:rsid w:val="00572EC8"/>
    <w:rsid w:val="005739EA"/>
    <w:rsid w:val="00580492"/>
    <w:rsid w:val="00580D22"/>
    <w:rsid w:val="00583231"/>
    <w:rsid w:val="00585124"/>
    <w:rsid w:val="00585847"/>
    <w:rsid w:val="005952A0"/>
    <w:rsid w:val="00596693"/>
    <w:rsid w:val="005A2FBD"/>
    <w:rsid w:val="005A6420"/>
    <w:rsid w:val="005A68AC"/>
    <w:rsid w:val="005B0270"/>
    <w:rsid w:val="005B68CD"/>
    <w:rsid w:val="005C488C"/>
    <w:rsid w:val="005D26BF"/>
    <w:rsid w:val="005D2783"/>
    <w:rsid w:val="005D4D34"/>
    <w:rsid w:val="005E05F4"/>
    <w:rsid w:val="005E29D1"/>
    <w:rsid w:val="005E2A6A"/>
    <w:rsid w:val="005E5E6F"/>
    <w:rsid w:val="005E694F"/>
    <w:rsid w:val="005F136F"/>
    <w:rsid w:val="005F6044"/>
    <w:rsid w:val="00600B26"/>
    <w:rsid w:val="00606C5A"/>
    <w:rsid w:val="0061389C"/>
    <w:rsid w:val="00617528"/>
    <w:rsid w:val="00625F3C"/>
    <w:rsid w:val="00627603"/>
    <w:rsid w:val="00632E5F"/>
    <w:rsid w:val="00633A04"/>
    <w:rsid w:val="00634F54"/>
    <w:rsid w:val="006370DF"/>
    <w:rsid w:val="006411A6"/>
    <w:rsid w:val="006411DF"/>
    <w:rsid w:val="00646791"/>
    <w:rsid w:val="00650142"/>
    <w:rsid w:val="00654840"/>
    <w:rsid w:val="00663340"/>
    <w:rsid w:val="00670BC9"/>
    <w:rsid w:val="00673C44"/>
    <w:rsid w:val="00684F34"/>
    <w:rsid w:val="00686CD4"/>
    <w:rsid w:val="0069445C"/>
    <w:rsid w:val="00696623"/>
    <w:rsid w:val="006A03F2"/>
    <w:rsid w:val="006A2CD6"/>
    <w:rsid w:val="006B4E7F"/>
    <w:rsid w:val="006B5A91"/>
    <w:rsid w:val="006C0F54"/>
    <w:rsid w:val="006C26BE"/>
    <w:rsid w:val="006C4649"/>
    <w:rsid w:val="006C5530"/>
    <w:rsid w:val="006C6827"/>
    <w:rsid w:val="006D09F2"/>
    <w:rsid w:val="006D187D"/>
    <w:rsid w:val="006E4E22"/>
    <w:rsid w:val="006E64CC"/>
    <w:rsid w:val="006E71D6"/>
    <w:rsid w:val="006F3D2C"/>
    <w:rsid w:val="006F4A89"/>
    <w:rsid w:val="007006D5"/>
    <w:rsid w:val="00706997"/>
    <w:rsid w:val="00710780"/>
    <w:rsid w:val="007120A3"/>
    <w:rsid w:val="0071697A"/>
    <w:rsid w:val="007212D6"/>
    <w:rsid w:val="00721719"/>
    <w:rsid w:val="007268E0"/>
    <w:rsid w:val="007278BF"/>
    <w:rsid w:val="00727E86"/>
    <w:rsid w:val="00730857"/>
    <w:rsid w:val="007336E8"/>
    <w:rsid w:val="00744DE8"/>
    <w:rsid w:val="00745E91"/>
    <w:rsid w:val="00750739"/>
    <w:rsid w:val="00754C9D"/>
    <w:rsid w:val="0075722D"/>
    <w:rsid w:val="00760A45"/>
    <w:rsid w:val="00761C9E"/>
    <w:rsid w:val="00764518"/>
    <w:rsid w:val="00766FFC"/>
    <w:rsid w:val="00775FF9"/>
    <w:rsid w:val="00783E6E"/>
    <w:rsid w:val="007872ED"/>
    <w:rsid w:val="007900D5"/>
    <w:rsid w:val="007911A1"/>
    <w:rsid w:val="00792D99"/>
    <w:rsid w:val="007930A8"/>
    <w:rsid w:val="00793849"/>
    <w:rsid w:val="00796CE5"/>
    <w:rsid w:val="007A106A"/>
    <w:rsid w:val="007A4BC4"/>
    <w:rsid w:val="007A514A"/>
    <w:rsid w:val="007B0324"/>
    <w:rsid w:val="007B0D7B"/>
    <w:rsid w:val="007B28C2"/>
    <w:rsid w:val="007B4F16"/>
    <w:rsid w:val="007B72D4"/>
    <w:rsid w:val="007B7550"/>
    <w:rsid w:val="007C1279"/>
    <w:rsid w:val="007D0756"/>
    <w:rsid w:val="007D102D"/>
    <w:rsid w:val="007D346E"/>
    <w:rsid w:val="007D3912"/>
    <w:rsid w:val="007D4E5D"/>
    <w:rsid w:val="007E02A8"/>
    <w:rsid w:val="007E1CB1"/>
    <w:rsid w:val="007E52F6"/>
    <w:rsid w:val="007E7A85"/>
    <w:rsid w:val="007F16F9"/>
    <w:rsid w:val="007F23D1"/>
    <w:rsid w:val="007F7D2A"/>
    <w:rsid w:val="00801746"/>
    <w:rsid w:val="00801AE3"/>
    <w:rsid w:val="008021EA"/>
    <w:rsid w:val="0080382C"/>
    <w:rsid w:val="008050CE"/>
    <w:rsid w:val="008122F0"/>
    <w:rsid w:val="00814B6A"/>
    <w:rsid w:val="00827AA4"/>
    <w:rsid w:val="0083206A"/>
    <w:rsid w:val="008324D4"/>
    <w:rsid w:val="00842B27"/>
    <w:rsid w:val="00842CAC"/>
    <w:rsid w:val="0085090E"/>
    <w:rsid w:val="008617BD"/>
    <w:rsid w:val="00876261"/>
    <w:rsid w:val="0089242A"/>
    <w:rsid w:val="00895D5A"/>
    <w:rsid w:val="008B01C9"/>
    <w:rsid w:val="008B3432"/>
    <w:rsid w:val="008B5620"/>
    <w:rsid w:val="008C21F3"/>
    <w:rsid w:val="008C6FB9"/>
    <w:rsid w:val="008E4D83"/>
    <w:rsid w:val="008E602C"/>
    <w:rsid w:val="008F35AF"/>
    <w:rsid w:val="008F7F38"/>
    <w:rsid w:val="009003FA"/>
    <w:rsid w:val="009023F1"/>
    <w:rsid w:val="00910D29"/>
    <w:rsid w:val="0091416E"/>
    <w:rsid w:val="009223C1"/>
    <w:rsid w:val="0092313F"/>
    <w:rsid w:val="00924F70"/>
    <w:rsid w:val="009259DA"/>
    <w:rsid w:val="00930421"/>
    <w:rsid w:val="00933A9A"/>
    <w:rsid w:val="00935FD9"/>
    <w:rsid w:val="00936AC3"/>
    <w:rsid w:val="00943234"/>
    <w:rsid w:val="00943AF3"/>
    <w:rsid w:val="00947B49"/>
    <w:rsid w:val="00951362"/>
    <w:rsid w:val="00952E48"/>
    <w:rsid w:val="00962B81"/>
    <w:rsid w:val="00964D43"/>
    <w:rsid w:val="00972881"/>
    <w:rsid w:val="009A181B"/>
    <w:rsid w:val="009A416D"/>
    <w:rsid w:val="009A600B"/>
    <w:rsid w:val="009B0727"/>
    <w:rsid w:val="009B370B"/>
    <w:rsid w:val="009C2025"/>
    <w:rsid w:val="009C20B0"/>
    <w:rsid w:val="009C5511"/>
    <w:rsid w:val="009C66FF"/>
    <w:rsid w:val="009D0AE2"/>
    <w:rsid w:val="009D1F2D"/>
    <w:rsid w:val="009D26C3"/>
    <w:rsid w:val="009D42AF"/>
    <w:rsid w:val="009D58A8"/>
    <w:rsid w:val="009D6A94"/>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4785"/>
    <w:rsid w:val="00A35E9C"/>
    <w:rsid w:val="00A549EE"/>
    <w:rsid w:val="00A554C8"/>
    <w:rsid w:val="00A5706E"/>
    <w:rsid w:val="00A65A7B"/>
    <w:rsid w:val="00A72245"/>
    <w:rsid w:val="00A7325D"/>
    <w:rsid w:val="00A86C5A"/>
    <w:rsid w:val="00A874BE"/>
    <w:rsid w:val="00A92403"/>
    <w:rsid w:val="00AA0D22"/>
    <w:rsid w:val="00AA32FA"/>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03AC"/>
    <w:rsid w:val="00B23422"/>
    <w:rsid w:val="00B27B4F"/>
    <w:rsid w:val="00B27DA0"/>
    <w:rsid w:val="00B34B96"/>
    <w:rsid w:val="00B37E06"/>
    <w:rsid w:val="00B40291"/>
    <w:rsid w:val="00B44EC6"/>
    <w:rsid w:val="00B5141B"/>
    <w:rsid w:val="00B55997"/>
    <w:rsid w:val="00B56F41"/>
    <w:rsid w:val="00B71AF1"/>
    <w:rsid w:val="00B74B3D"/>
    <w:rsid w:val="00B81674"/>
    <w:rsid w:val="00B90950"/>
    <w:rsid w:val="00B913CE"/>
    <w:rsid w:val="00B954F6"/>
    <w:rsid w:val="00B9787B"/>
    <w:rsid w:val="00B97A78"/>
    <w:rsid w:val="00BA6BD6"/>
    <w:rsid w:val="00BA6ECA"/>
    <w:rsid w:val="00BA7B76"/>
    <w:rsid w:val="00BB7D4D"/>
    <w:rsid w:val="00BC0691"/>
    <w:rsid w:val="00BC4801"/>
    <w:rsid w:val="00BD3C2C"/>
    <w:rsid w:val="00BD60DB"/>
    <w:rsid w:val="00BD7709"/>
    <w:rsid w:val="00BD7F51"/>
    <w:rsid w:val="00BE78CD"/>
    <w:rsid w:val="00C10A7A"/>
    <w:rsid w:val="00C13B4C"/>
    <w:rsid w:val="00C14437"/>
    <w:rsid w:val="00C27714"/>
    <w:rsid w:val="00C433AC"/>
    <w:rsid w:val="00C46AA6"/>
    <w:rsid w:val="00C5394A"/>
    <w:rsid w:val="00C6046C"/>
    <w:rsid w:val="00C6483F"/>
    <w:rsid w:val="00C7079A"/>
    <w:rsid w:val="00C82C7A"/>
    <w:rsid w:val="00C86132"/>
    <w:rsid w:val="00C92C40"/>
    <w:rsid w:val="00C93D89"/>
    <w:rsid w:val="00C96C69"/>
    <w:rsid w:val="00CA1FD0"/>
    <w:rsid w:val="00CA32BA"/>
    <w:rsid w:val="00CA5FB4"/>
    <w:rsid w:val="00CA677D"/>
    <w:rsid w:val="00CA7D48"/>
    <w:rsid w:val="00CB0B8E"/>
    <w:rsid w:val="00CB1898"/>
    <w:rsid w:val="00CB302D"/>
    <w:rsid w:val="00CC149E"/>
    <w:rsid w:val="00CC1909"/>
    <w:rsid w:val="00CC295F"/>
    <w:rsid w:val="00CC42BA"/>
    <w:rsid w:val="00CC7B68"/>
    <w:rsid w:val="00CD2F0A"/>
    <w:rsid w:val="00CD4A8E"/>
    <w:rsid w:val="00CE5F79"/>
    <w:rsid w:val="00CF1412"/>
    <w:rsid w:val="00CF6D2A"/>
    <w:rsid w:val="00D05B8F"/>
    <w:rsid w:val="00D06063"/>
    <w:rsid w:val="00D102CD"/>
    <w:rsid w:val="00D12686"/>
    <w:rsid w:val="00D12E1E"/>
    <w:rsid w:val="00D13CAB"/>
    <w:rsid w:val="00D2250C"/>
    <w:rsid w:val="00D2305A"/>
    <w:rsid w:val="00D24A1C"/>
    <w:rsid w:val="00D25CF8"/>
    <w:rsid w:val="00D30E39"/>
    <w:rsid w:val="00D327D9"/>
    <w:rsid w:val="00D32FC7"/>
    <w:rsid w:val="00D35077"/>
    <w:rsid w:val="00D403FB"/>
    <w:rsid w:val="00D42C91"/>
    <w:rsid w:val="00D46D8F"/>
    <w:rsid w:val="00D50F2A"/>
    <w:rsid w:val="00D54D0D"/>
    <w:rsid w:val="00D551CF"/>
    <w:rsid w:val="00D66BBB"/>
    <w:rsid w:val="00D70745"/>
    <w:rsid w:val="00D71FF5"/>
    <w:rsid w:val="00D74092"/>
    <w:rsid w:val="00D7435A"/>
    <w:rsid w:val="00D7621C"/>
    <w:rsid w:val="00D77E54"/>
    <w:rsid w:val="00D77E9F"/>
    <w:rsid w:val="00D8096B"/>
    <w:rsid w:val="00D9275A"/>
    <w:rsid w:val="00DA2E46"/>
    <w:rsid w:val="00DA4273"/>
    <w:rsid w:val="00DA5995"/>
    <w:rsid w:val="00DB3985"/>
    <w:rsid w:val="00DB4953"/>
    <w:rsid w:val="00DB6234"/>
    <w:rsid w:val="00DC0ED4"/>
    <w:rsid w:val="00DC7942"/>
    <w:rsid w:val="00DC7F97"/>
    <w:rsid w:val="00DD019F"/>
    <w:rsid w:val="00DD4112"/>
    <w:rsid w:val="00DE15E7"/>
    <w:rsid w:val="00DF5163"/>
    <w:rsid w:val="00E02D8C"/>
    <w:rsid w:val="00E15D00"/>
    <w:rsid w:val="00E20570"/>
    <w:rsid w:val="00E209CB"/>
    <w:rsid w:val="00E20FAC"/>
    <w:rsid w:val="00E25D34"/>
    <w:rsid w:val="00E26856"/>
    <w:rsid w:val="00E273B4"/>
    <w:rsid w:val="00E31E8B"/>
    <w:rsid w:val="00E36D39"/>
    <w:rsid w:val="00E4239B"/>
    <w:rsid w:val="00E44B8E"/>
    <w:rsid w:val="00E47D5B"/>
    <w:rsid w:val="00E5260E"/>
    <w:rsid w:val="00E56C4C"/>
    <w:rsid w:val="00E641E5"/>
    <w:rsid w:val="00E71CEB"/>
    <w:rsid w:val="00E74979"/>
    <w:rsid w:val="00E83FD1"/>
    <w:rsid w:val="00E906B5"/>
    <w:rsid w:val="00E909DF"/>
    <w:rsid w:val="00EA4465"/>
    <w:rsid w:val="00EB1B2C"/>
    <w:rsid w:val="00EB54EC"/>
    <w:rsid w:val="00EB5F34"/>
    <w:rsid w:val="00EB6196"/>
    <w:rsid w:val="00EB749A"/>
    <w:rsid w:val="00EC0D5D"/>
    <w:rsid w:val="00ED1726"/>
    <w:rsid w:val="00ED2018"/>
    <w:rsid w:val="00ED2B9F"/>
    <w:rsid w:val="00ED6E2C"/>
    <w:rsid w:val="00ED7B1E"/>
    <w:rsid w:val="00EE18FB"/>
    <w:rsid w:val="00EF1C88"/>
    <w:rsid w:val="00EF69AE"/>
    <w:rsid w:val="00F06540"/>
    <w:rsid w:val="00F136B4"/>
    <w:rsid w:val="00F169DE"/>
    <w:rsid w:val="00F23D65"/>
    <w:rsid w:val="00F31A89"/>
    <w:rsid w:val="00F32A75"/>
    <w:rsid w:val="00F4051C"/>
    <w:rsid w:val="00F4663F"/>
    <w:rsid w:val="00F51DA0"/>
    <w:rsid w:val="00F52882"/>
    <w:rsid w:val="00F53831"/>
    <w:rsid w:val="00F53938"/>
    <w:rsid w:val="00F53F66"/>
    <w:rsid w:val="00F60480"/>
    <w:rsid w:val="00F623AC"/>
    <w:rsid w:val="00F65B95"/>
    <w:rsid w:val="00F804E0"/>
    <w:rsid w:val="00F80976"/>
    <w:rsid w:val="00F81262"/>
    <w:rsid w:val="00F81771"/>
    <w:rsid w:val="00F9163B"/>
    <w:rsid w:val="00F94CCF"/>
    <w:rsid w:val="00FA52B2"/>
    <w:rsid w:val="00FC5166"/>
    <w:rsid w:val="00FC53D5"/>
    <w:rsid w:val="00FC6664"/>
    <w:rsid w:val="00FD4966"/>
    <w:rsid w:val="00FE0A65"/>
    <w:rsid w:val="00FF79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1DEA0"/>
  <w15:docId w15:val="{7C00D40D-16DE-4F02-996D-3EE531D7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B81674"/>
    <w:rPr>
      <w:rFonts w:ascii="Tahoma" w:hAnsi="Tahoma" w:cs="Tahoma"/>
      <w:sz w:val="16"/>
      <w:szCs w:val="16"/>
    </w:rPr>
  </w:style>
  <w:style w:type="paragraph" w:styleId="Intestazione">
    <w:name w:val="header"/>
    <w:basedOn w:val="Normale"/>
    <w:rsid w:val="00B81674"/>
    <w:pPr>
      <w:tabs>
        <w:tab w:val="center" w:pos="4819"/>
        <w:tab w:val="right" w:pos="9638"/>
      </w:tabs>
    </w:pPr>
  </w:style>
  <w:style w:type="paragraph" w:styleId="Pidipagina">
    <w:name w:val="footer"/>
    <w:basedOn w:val="Normale"/>
    <w:rsid w:val="00B81674"/>
    <w:pPr>
      <w:tabs>
        <w:tab w:val="center" w:pos="4819"/>
        <w:tab w:val="right" w:pos="9638"/>
      </w:tabs>
    </w:pPr>
  </w:style>
  <w:style w:type="character" w:styleId="Collegamentoipertestuale">
    <w:name w:val="Hyperlink"/>
    <w:uiPriority w:val="99"/>
    <w:rsid w:val="00B81674"/>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customStyle="1" w:styleId="Menzionenonrisolta1">
    <w:name w:val="Menzione non risolta1"/>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nhideWhenUsed/>
    <w:rsid w:val="00C93D89"/>
  </w:style>
  <w:style w:type="character" w:styleId="Enfasicorsivo">
    <w:name w:val="Emphasis"/>
    <w:uiPriority w:val="20"/>
    <w:qFormat/>
    <w:rsid w:val="00633A04"/>
    <w:rPr>
      <w:i/>
      <w:iCs/>
    </w:rPr>
  </w:style>
  <w:style w:type="paragraph" w:customStyle="1" w:styleId="Didefault">
    <w:name w:val="Di default"/>
    <w:rsid w:val="002B344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Puntielenco">
    <w:name w:val="Punti elenco"/>
    <w:rsid w:val="002B3446"/>
    <w:pPr>
      <w:numPr>
        <w:numId w:val="1"/>
      </w:numPr>
    </w:pPr>
  </w:style>
  <w:style w:type="character" w:customStyle="1" w:styleId="Nessuno">
    <w:name w:val="Nessuno"/>
    <w:rsid w:val="002B3446"/>
  </w:style>
  <w:style w:type="character" w:customStyle="1" w:styleId="Hyperlink1">
    <w:name w:val="Hyperlink.1"/>
    <w:rsid w:val="002B3446"/>
    <w:rPr>
      <w:rFonts w:ascii="Tahoma" w:eastAsia="Tahoma" w:hAnsi="Tahoma" w:cs="Tahoma"/>
      <w:outline w:val="0"/>
      <w:color w:val="0070C0"/>
      <w:u w:val="single" w:color="0070C0"/>
    </w:rPr>
  </w:style>
  <w:style w:type="character" w:customStyle="1" w:styleId="Hyperlink0">
    <w:name w:val="Hyperlink.0"/>
    <w:rsid w:val="002B3446"/>
    <w:rPr>
      <w:outline w:val="0"/>
      <w:color w:val="0000FF"/>
      <w:u w:val="single" w:color="0000FF"/>
    </w:rPr>
  </w:style>
  <w:style w:type="paragraph" w:styleId="Testonormale">
    <w:name w:val="Plain Text"/>
    <w:basedOn w:val="Normale"/>
    <w:link w:val="TestonormaleCarattere"/>
    <w:uiPriority w:val="99"/>
    <w:semiHidden/>
    <w:unhideWhenUsed/>
    <w:rsid w:val="00A549EE"/>
    <w:rPr>
      <w:rFonts w:ascii="Calibri" w:eastAsia="Calibri" w:hAnsi="Calibri" w:cs="Calibri"/>
      <w:sz w:val="22"/>
      <w:szCs w:val="22"/>
    </w:rPr>
  </w:style>
  <w:style w:type="character" w:customStyle="1" w:styleId="TestonormaleCarattere">
    <w:name w:val="Testo normale Carattere"/>
    <w:link w:val="Testonormale"/>
    <w:uiPriority w:val="99"/>
    <w:semiHidden/>
    <w:rsid w:val="00A549E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1990951">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97024684">
      <w:bodyDiv w:val="1"/>
      <w:marLeft w:val="0"/>
      <w:marRight w:val="0"/>
      <w:marTop w:val="0"/>
      <w:marBottom w:val="0"/>
      <w:divBdr>
        <w:top w:val="none" w:sz="0" w:space="0" w:color="auto"/>
        <w:left w:val="none" w:sz="0" w:space="0" w:color="auto"/>
        <w:bottom w:val="none" w:sz="0" w:space="0" w:color="auto"/>
        <w:right w:val="none" w:sz="0" w:space="0" w:color="auto"/>
      </w:divBdr>
      <w:divsChild>
        <w:div w:id="255135011">
          <w:marLeft w:val="0"/>
          <w:marRight w:val="0"/>
          <w:marTop w:val="0"/>
          <w:marBottom w:val="0"/>
          <w:divBdr>
            <w:top w:val="none" w:sz="0" w:space="0" w:color="auto"/>
            <w:left w:val="none" w:sz="0" w:space="0" w:color="auto"/>
            <w:bottom w:val="none" w:sz="0" w:space="0" w:color="auto"/>
            <w:right w:val="none" w:sz="0" w:space="0" w:color="auto"/>
          </w:divBdr>
        </w:div>
      </w:divsChild>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3732315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18659278">
      <w:bodyDiv w:val="1"/>
      <w:marLeft w:val="0"/>
      <w:marRight w:val="0"/>
      <w:marTop w:val="0"/>
      <w:marBottom w:val="0"/>
      <w:divBdr>
        <w:top w:val="none" w:sz="0" w:space="0" w:color="auto"/>
        <w:left w:val="none" w:sz="0" w:space="0" w:color="auto"/>
        <w:bottom w:val="none" w:sz="0" w:space="0" w:color="auto"/>
        <w:right w:val="none" w:sz="0" w:space="0" w:color="auto"/>
      </w:divBdr>
    </w:div>
    <w:div w:id="395517468">
      <w:bodyDiv w:val="1"/>
      <w:marLeft w:val="0"/>
      <w:marRight w:val="0"/>
      <w:marTop w:val="0"/>
      <w:marBottom w:val="0"/>
      <w:divBdr>
        <w:top w:val="none" w:sz="0" w:space="0" w:color="auto"/>
        <w:left w:val="none" w:sz="0" w:space="0" w:color="auto"/>
        <w:bottom w:val="none" w:sz="0" w:space="0" w:color="auto"/>
        <w:right w:val="none" w:sz="0" w:space="0" w:color="auto"/>
      </w:divBdr>
    </w:div>
    <w:div w:id="41039245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0772000">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0655696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22662001">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45505965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732923225">
      <w:bodyDiv w:val="1"/>
      <w:marLeft w:val="0"/>
      <w:marRight w:val="0"/>
      <w:marTop w:val="0"/>
      <w:marBottom w:val="0"/>
      <w:divBdr>
        <w:top w:val="none" w:sz="0" w:space="0" w:color="auto"/>
        <w:left w:val="none" w:sz="0" w:space="0" w:color="auto"/>
        <w:bottom w:val="none" w:sz="0" w:space="0" w:color="auto"/>
        <w:right w:val="none" w:sz="0" w:space="0" w:color="auto"/>
      </w:divBdr>
    </w:div>
    <w:div w:id="1868713636">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47808837">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info@anceumbria.i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vnJQP96APrEaB3oU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W12ADC02\archivi\010_CONFINDUSTRIA%20UMBRIA\Notiziario\2020\EDILIZIA\edilizia@confindustria.tern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14</TotalTime>
  <Pages>1</Pages>
  <Words>437</Words>
  <Characters>2496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2928</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8</cp:revision>
  <cp:lastPrinted>2019-02-27T17:41:00Z</cp:lastPrinted>
  <dcterms:created xsi:type="dcterms:W3CDTF">2020-12-03T16:10:00Z</dcterms:created>
  <dcterms:modified xsi:type="dcterms:W3CDTF">2020-12-07T11:12:00Z</dcterms:modified>
</cp:coreProperties>
</file>